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保德县人民政府办公室</w:t>
      </w:r>
    </w:p>
    <w:p>
      <w:pPr>
        <w:jc w:val="center"/>
        <w:rPr>
          <w:rFonts w:hint="eastAsia" w:ascii="方正小标宋简体" w:hAnsi="方正小标宋简体" w:eastAsia="方正小标宋简体" w:cs="方正小标宋简体"/>
          <w:w w:val="98"/>
          <w:sz w:val="44"/>
          <w:szCs w:val="44"/>
          <w:lang w:val="en-US" w:eastAsia="zh-CN"/>
        </w:rPr>
      </w:pPr>
      <w:r>
        <w:rPr>
          <w:rFonts w:hint="eastAsia" w:ascii="方正小标宋简体" w:hAnsi="方正小标宋简体" w:eastAsia="方正小标宋简体" w:cs="方正小标宋简体"/>
          <w:w w:val="98"/>
          <w:sz w:val="44"/>
          <w:szCs w:val="44"/>
          <w:lang w:val="en-US" w:eastAsia="zh-CN"/>
        </w:rPr>
        <w:t>关于印发乡镇综合行政执法事项清单的通知</w:t>
      </w:r>
    </w:p>
    <w:p>
      <w:pPr>
        <w:jc w:val="both"/>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各乡（镇）人民政府，县直各单位：</w:t>
      </w:r>
    </w:p>
    <w:p>
      <w:pPr>
        <w:ind w:firstLine="640" w:firstLineChars="200"/>
        <w:jc w:val="left"/>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为全面落实行政执法责任，推进行政执法主体、职能法定化，按照省、市要求，依据《山西省行政执法条例》《山西省乡镇（街道）权责清单参考目录》(2022版)，县政府对各乡镇综合行政执法事项进行了梳理，现予以公布。</w:t>
      </w:r>
    </w:p>
    <w:p>
      <w:pPr>
        <w:ind w:firstLine="640" w:firstLineChars="200"/>
        <w:jc w:val="left"/>
        <w:rPr>
          <w:rFonts w:hint="eastAsia" w:ascii="仿宋_GB2312" w:hAnsi="仿宋_GB2312" w:eastAsia="仿宋_GB2312" w:cs="仿宋_GB2312"/>
          <w:w w:val="100"/>
          <w:sz w:val="32"/>
          <w:szCs w:val="32"/>
          <w:lang w:val="en-US" w:eastAsia="zh-CN"/>
        </w:rPr>
      </w:pPr>
    </w:p>
    <w:p>
      <w:pPr>
        <w:ind w:firstLine="640" w:firstLineChars="200"/>
        <w:jc w:val="left"/>
        <w:rPr>
          <w:rFonts w:hint="eastAsia" w:ascii="仿宋_GB2312" w:hAnsi="仿宋_GB2312" w:eastAsia="仿宋_GB2312" w:cs="仿宋_GB2312"/>
          <w:w w:val="100"/>
          <w:sz w:val="32"/>
          <w:szCs w:val="32"/>
          <w:lang w:val="en-US" w:eastAsia="zh-CN"/>
        </w:rPr>
      </w:pPr>
    </w:p>
    <w:p>
      <w:pPr>
        <w:wordWrap w:val="0"/>
        <w:ind w:firstLine="640" w:firstLineChars="200"/>
        <w:jc w:val="right"/>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保德县人民政府办公室    </w:t>
      </w:r>
    </w:p>
    <w:p>
      <w:pPr>
        <w:wordWrap w:val="0"/>
        <w:jc w:val="right"/>
        <w:rPr>
          <w:rFonts w:hint="eastAsia" w:ascii="仿宋_GB2312" w:hAnsi="仿宋_GB2312" w:eastAsia="仿宋_GB2312" w:cs="仿宋_GB2312"/>
          <w:w w:val="100"/>
          <w:sz w:val="32"/>
          <w:szCs w:val="32"/>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w w:val="100"/>
          <w:sz w:val="32"/>
          <w:szCs w:val="32"/>
          <w:lang w:val="en-US" w:eastAsia="zh-CN"/>
        </w:rPr>
        <w:t xml:space="preserve">2022年9月30日      </w:t>
      </w:r>
    </w:p>
    <w:p>
      <w:pPr>
        <w:bidi w:val="0"/>
        <w:jc w:val="center"/>
        <w:rPr>
          <w:rFonts w:hint="eastAsia" w:ascii="方正小标宋简体" w:hAnsi="方正小标宋简体" w:eastAsia="方正小标宋简体" w:cs="方正小标宋简体"/>
          <w:sz w:val="52"/>
          <w:szCs w:val="52"/>
          <w:lang w:val="en-US" w:eastAsia="zh-CN"/>
        </w:rPr>
      </w:pPr>
      <w:bookmarkStart w:id="0" w:name="_GoBack"/>
      <w:bookmarkEnd w:id="0"/>
      <w:r>
        <w:rPr>
          <w:rFonts w:hint="eastAsia" w:ascii="方正小标宋简体" w:hAnsi="方正小标宋简体" w:eastAsia="方正小标宋简体" w:cs="方正小标宋简体"/>
          <w:sz w:val="52"/>
          <w:szCs w:val="52"/>
          <w:lang w:val="en-US" w:eastAsia="zh-CN"/>
        </w:rPr>
        <w:t>保德县乡镇综合行政执法事项清单</w:t>
      </w:r>
    </w:p>
    <w:p>
      <w:pPr>
        <w:bidi w:val="0"/>
        <w:rPr>
          <w:rFonts w:hint="eastAsia"/>
          <w:lang w:val="en-US" w:eastAsia="zh-CN"/>
        </w:rPr>
      </w:pPr>
    </w:p>
    <w:tbl>
      <w:tblPr>
        <w:tblStyle w:val="2"/>
        <w:tblW w:w="139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231"/>
        <w:gridCol w:w="3075"/>
        <w:gridCol w:w="767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blHead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701"/>
              </w:tabs>
              <w:bidi w:val="0"/>
              <w:jc w:val="center"/>
              <w:rPr>
                <w:rFonts w:hint="eastAsia" w:ascii="宋体" w:hAnsi="宋体" w:eastAsia="宋体" w:cs="宋体"/>
                <w:i w:val="0"/>
                <w:iCs w:val="0"/>
                <w:color w:val="000000"/>
                <w:sz w:val="21"/>
                <w:szCs w:val="21"/>
                <w:u w:val="none"/>
              </w:rPr>
            </w:pPr>
            <w:r>
              <w:rPr>
                <w:rFonts w:hint="eastAsia"/>
                <w:lang w:val="en-US" w:eastAsia="zh-CN"/>
              </w:rPr>
              <w:t>序号</w:t>
            </w:r>
            <w:r>
              <w:rPr>
                <w:rFonts w:hint="eastAsia"/>
                <w:lang w:val="en-US" w:eastAsia="zh-CN"/>
              </w:rPr>
              <w:tab/>
            </w:r>
            <w:r>
              <w:rPr>
                <w:rFonts w:hint="eastAsia" w:ascii="宋体" w:hAnsi="宋体" w:eastAsia="宋体" w:cs="宋体"/>
                <w:i w:val="0"/>
                <w:iCs w:val="0"/>
                <w:color w:val="000000"/>
                <w:kern w:val="0"/>
                <w:sz w:val="21"/>
                <w:szCs w:val="21"/>
                <w:u w:val="none"/>
                <w:lang w:val="en-US" w:eastAsia="zh-CN" w:bidi="ar"/>
              </w:rPr>
              <w:t>序号</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职权类型</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职权名</w:t>
            </w:r>
            <w:r>
              <w:rPr>
                <w:rStyle w:val="4"/>
                <w:sz w:val="21"/>
                <w:szCs w:val="21"/>
                <w:lang w:val="en-US" w:eastAsia="zh-CN" w:bidi="ar"/>
              </w:rPr>
              <w:t>称</w:t>
            </w:r>
          </w:p>
        </w:tc>
        <w:tc>
          <w:tcPr>
            <w:tcW w:w="7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w:t>
            </w:r>
            <w:r>
              <w:rPr>
                <w:rStyle w:val="4"/>
                <w:sz w:val="21"/>
                <w:szCs w:val="21"/>
                <w:lang w:val="en-US" w:eastAsia="zh-CN" w:bidi="ar"/>
              </w:rPr>
              <w:t>权依据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w:t>
            </w:r>
            <w:r>
              <w:rPr>
                <w:rStyle w:val="4"/>
                <w:sz w:val="21"/>
                <w:szCs w:val="21"/>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6"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231"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对农村居民未经批准或者违反规划的规定建住宅的行政处罚</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【行政法规】《村庄和集镇规划建设管理条例》(1993年国务院令第116号)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第三十七条第一款</w:t>
            </w:r>
            <w:r>
              <w:rPr>
                <w:rFonts w:hint="eastAsia" w:ascii="宋体" w:hAnsi="宋体" w:eastAsia="宋体" w:cs="宋体"/>
                <w:i w:val="0"/>
                <w:iCs w:val="0"/>
                <w:color w:val="000000"/>
                <w:kern w:val="0"/>
                <w:sz w:val="21"/>
                <w:szCs w:val="21"/>
                <w:u w:val="none"/>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第三十七条第二款</w:t>
            </w:r>
            <w:r>
              <w:rPr>
                <w:rFonts w:hint="eastAsia" w:ascii="宋体" w:hAnsi="宋体" w:eastAsia="宋体" w:cs="宋体"/>
                <w:i w:val="0"/>
                <w:iCs w:val="0"/>
                <w:color w:val="000000"/>
                <w:kern w:val="0"/>
                <w:sz w:val="21"/>
                <w:szCs w:val="21"/>
                <w:u w:val="none"/>
                <w:lang w:val="en-US" w:eastAsia="zh-CN" w:bidi="ar"/>
              </w:rPr>
              <w:t xml:space="preserve"> 农村居民未经批准或者违反规划的规定建住宅的，乡级人民政府可以依照前款规定处罚。</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对损坏村庄和集镇的房屋、公共设施或乱堆粪便、垃圾、柴草， 破坏村容镇貌和环境卫生的行政处罚</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【行政法规】《村庄和集镇规划建设管理条例》(1993年国务院令第116号)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第三十九条</w:t>
            </w:r>
            <w:r>
              <w:rPr>
                <w:rFonts w:hint="eastAsia" w:ascii="宋体" w:hAnsi="宋体" w:eastAsia="宋体" w:cs="宋体"/>
                <w:i w:val="0"/>
                <w:iCs w:val="0"/>
                <w:color w:val="000000"/>
                <w:kern w:val="0"/>
                <w:sz w:val="21"/>
                <w:szCs w:val="21"/>
                <w:u w:val="none"/>
                <w:lang w:val="en-US" w:eastAsia="zh-CN" w:bidi="ar"/>
              </w:rPr>
              <w:t xml:space="preserve"> 有下列行为之一的，由乡级人民政府责令停止侵害，可以处以罚款； 造成损失的，并应当赔偿：(一)损坏村庄和集镇的房屋、公共设施的； (二)乱堆粪便、垃圾、柴草，破坏村容镇貌和环境卫生的。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对单位和个人损坏或者擅自移动有钉螺地带警示标志的行政处罚</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【行政法规】《血吸虫病防治条例》(2006年国务院令第463号，2019年修订)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第五十一条</w:t>
            </w:r>
            <w:r>
              <w:rPr>
                <w:rFonts w:hint="eastAsia" w:ascii="宋体" w:hAnsi="宋体" w:eastAsia="宋体" w:cs="宋体"/>
                <w:i w:val="0"/>
                <w:iCs w:val="0"/>
                <w:color w:val="000000"/>
                <w:kern w:val="0"/>
                <w:sz w:val="21"/>
                <w:szCs w:val="21"/>
                <w:u w:val="none"/>
                <w:lang w:val="en-US" w:eastAsia="zh-CN" w:bidi="ar"/>
              </w:rPr>
              <w:t xml:space="preserve"> 单位和个人损坏或者擅自移动有钉螺地带警示标志的，由乡(镇)人民政府责令修复或者赔偿损失，给予警告；情节严重的，对单位处1000元以上3000元以下的罚款，对个人处50元以上200元以下的罚款。</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6"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对农村村民非法占用土地建住宅的行政处罚</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【法律】《中华人民共和国土地管理法》(2019年修正)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第七十八条</w:t>
            </w:r>
            <w:r>
              <w:rPr>
                <w:rFonts w:hint="eastAsia" w:ascii="宋体" w:hAnsi="宋体" w:eastAsia="宋体" w:cs="宋体"/>
                <w:i w:val="0"/>
                <w:iCs w:val="0"/>
                <w:color w:val="000000"/>
                <w:kern w:val="0"/>
                <w:sz w:val="21"/>
                <w:szCs w:val="21"/>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【规范性文件】《山西省人民政府关于赋予乡镇人民政府和街道办事处农村村民非法占用土地建住宅行政执法权的通告》(晋政函〔2022〕4号)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一、乡镇人民政府(街道办事处)负责本行政区域内农房建设日常巡查监管，受理 群众举报和投诉；发现农村村民非法占用土地建住宅的，应责令停止建设、限期改正， 逾期不改正的，依法向人民法院申请强制执行。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对未经批准损坏村道及村道设施的行政处罚</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【地方性法规】《山西省公路条例》(2013年1月施行)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第五十六条第一款</w:t>
            </w:r>
            <w:r>
              <w:rPr>
                <w:rFonts w:hint="eastAsia" w:ascii="宋体" w:hAnsi="宋体" w:eastAsia="宋体" w:cs="宋体"/>
                <w:i w:val="0"/>
                <w:iCs w:val="0"/>
                <w:color w:val="000000"/>
                <w:kern w:val="0"/>
                <w:sz w:val="21"/>
                <w:szCs w:val="21"/>
                <w:u w:val="none"/>
                <w:lang w:val="en-US" w:eastAsia="zh-CN" w:bidi="ar"/>
              </w:rPr>
              <w:t xml:space="preserve"> 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第六十五条</w:t>
            </w:r>
            <w:r>
              <w:rPr>
                <w:rFonts w:hint="eastAsia" w:ascii="宋体" w:hAnsi="宋体" w:eastAsia="宋体" w:cs="宋体"/>
                <w:i w:val="0"/>
                <w:iCs w:val="0"/>
                <w:color w:val="000000"/>
                <w:kern w:val="0"/>
                <w:sz w:val="21"/>
                <w:szCs w:val="21"/>
                <w:u w:val="none"/>
                <w:lang w:val="en-US" w:eastAsia="zh-CN" w:bidi="ar"/>
              </w:rPr>
              <w:t xml:space="preserve"> 违反本条例第五十六条第一款规定的，由乡(镇)人民政府责令限期 改正；逾期未改正的，处以二百元以上一千元以下罚款。</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对在乡、村庄规划区内未依法取得乡村建设规划许可证或者未 按照乡村建设规划许可证的规定进行建设的，逾期不改正的强 制拆除</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【法律】《中华人民共和国城乡规划法》(2019年修正)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第六十五条</w:t>
            </w:r>
            <w:r>
              <w:rPr>
                <w:rFonts w:hint="eastAsia" w:ascii="宋体" w:hAnsi="宋体" w:eastAsia="宋体" w:cs="宋体"/>
                <w:i w:val="0"/>
                <w:iCs w:val="0"/>
                <w:color w:val="000000"/>
                <w:kern w:val="0"/>
                <w:sz w:val="21"/>
                <w:szCs w:val="21"/>
                <w:u w:val="none"/>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6"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对在依法划定的电力设施保护区内修建的建筑物、构筑物或者 种植的植物、堆放物品危及电力设施安全的强制拆除、砍伐或者清除</w:t>
            </w:r>
          </w:p>
        </w:tc>
        <w:tc>
          <w:tcPr>
            <w:tcW w:w="7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【法律】《中华人民共和国电力法》(2018年修正)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第五十三条</w:t>
            </w:r>
            <w:r>
              <w:rPr>
                <w:rFonts w:hint="eastAsia" w:ascii="宋体" w:hAnsi="宋体" w:eastAsia="宋体" w:cs="宋体"/>
                <w:i w:val="0"/>
                <w:iCs w:val="0"/>
                <w:color w:val="000000"/>
                <w:kern w:val="0"/>
                <w:sz w:val="21"/>
                <w:szCs w:val="21"/>
                <w:u w:val="none"/>
                <w:lang w:val="en-US" w:eastAsia="zh-CN" w:bidi="ar"/>
              </w:rPr>
              <w:t xml:space="preserve"> 电力管理部门应当按照国务院有关电力设施保护的规定，对电力设施保护区设立标志。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任何单位和个人不得在依法划定的电力设施保护区内修建可能危及电力设施安全的建筑物、构筑物，不得种植可能危及电力设施安全的植物，不得堆放可能危及电力设施安全的物品。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在依法划定电力设施保护区前已经种植的植物妨碍电力设施安全的，应当修剪或者砍伐。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r>
              <w:rPr>
                <w:rFonts w:hint="eastAsia" w:ascii="宋体" w:hAnsi="宋体" w:eastAsia="宋体" w:cs="宋体"/>
                <w:b/>
                <w:bCs/>
                <w:i w:val="0"/>
                <w:iCs w:val="0"/>
                <w:color w:val="000000"/>
                <w:kern w:val="0"/>
                <w:sz w:val="21"/>
                <w:szCs w:val="21"/>
                <w:u w:val="none"/>
                <w:lang w:val="en-US" w:eastAsia="zh-CN" w:bidi="ar"/>
              </w:rPr>
              <w:t>第六十九条</w:t>
            </w:r>
            <w:r>
              <w:rPr>
                <w:rFonts w:hint="eastAsia" w:ascii="宋体" w:hAnsi="宋体" w:eastAsia="宋体" w:cs="宋体"/>
                <w:i w:val="0"/>
                <w:iCs w:val="0"/>
                <w:color w:val="000000"/>
                <w:kern w:val="0"/>
                <w:sz w:val="21"/>
                <w:szCs w:val="21"/>
                <w:u w:val="none"/>
                <w:lang w:val="en-US" w:eastAsia="zh-CN" w:bidi="ar"/>
              </w:rPr>
              <w:t xml:space="preserve"> 违反本法第五十三条规定，在依法划定的电力设施保护区内修建建筑物、构筑物或者种植植物、堆放物品，危及电力设施安全的，由当地人民政府责令强制拆除、砍伐或者清除。</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对非法种植毒品原植物的制止、铲除</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【法律】《中华人民共和国禁毒法》(2008年6月施行)</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第十九条第二款</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地方各级人民政府发现非法种植毒品原植物的</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应当立即采取措 施予以制止、铲除。</w:t>
            </w:r>
          </w:p>
          <w:p>
            <w:pPr>
              <w:ind w:firstLine="420" w:firstLineChars="200"/>
              <w:rPr>
                <w:rFonts w:hint="eastAsia" w:ascii="宋体" w:hAnsi="宋体" w:eastAsia="宋体" w:cs="宋体"/>
                <w:i w:val="0"/>
                <w:iCs w:val="0"/>
                <w:color w:val="000000"/>
                <w:sz w:val="21"/>
                <w:szCs w:val="21"/>
                <w:u w:val="none"/>
              </w:rPr>
            </w:pPr>
          </w:p>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【地方性法规】《山西省禁毒条例》(2020年修订)</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第十七条</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乡(镇)人民政府、街道办事处</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以及村(居)民委员会应当配合有关 部门落实毒品和制毒物品管制措施</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发现非法种植毒品原植物的</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应当及时予以制止、 铲除</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并向所在地公安机关报告</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发现其他毒品违法犯罪线索的</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应当及时报告所在地公安机关。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ascii="宋体" w:hAnsi="宋体" w:eastAsia="宋体" w:cs="宋体"/>
                <w:spacing w:val="-1"/>
                <w:sz w:val="21"/>
                <w:szCs w:val="21"/>
              </w:rPr>
              <w:t>对防汛遇到阻拦和</w:t>
            </w:r>
            <w:r>
              <w:rPr>
                <w:rFonts w:ascii="宋体" w:hAnsi="宋体" w:eastAsia="宋体" w:cs="宋体"/>
                <w:sz w:val="21"/>
                <w:szCs w:val="21"/>
              </w:rPr>
              <w:t>拖</w:t>
            </w:r>
            <w:r>
              <w:rPr>
                <w:rFonts w:ascii="宋体" w:hAnsi="宋体" w:eastAsia="宋体" w:cs="宋体"/>
                <w:spacing w:val="-2"/>
                <w:sz w:val="21"/>
                <w:szCs w:val="21"/>
              </w:rPr>
              <w:t>延</w:t>
            </w:r>
            <w:r>
              <w:rPr>
                <w:rFonts w:ascii="宋体" w:hAnsi="宋体" w:eastAsia="宋体" w:cs="宋体"/>
                <w:spacing w:val="-1"/>
                <w:sz w:val="21"/>
                <w:szCs w:val="21"/>
              </w:rPr>
              <w:t>时的强制实施</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【行政法规】《中华人民共和国防汛条例》(2011年修订)</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第三十三条第二款</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在非常情况下</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为保护国家确定的重点地区和大局安全</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必须作出局部牺牲时</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在报经有管辖权的上级人民政府防汛指挥部批准后</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当地人民政府防汛指挥部可以采取非常紧急措施。</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第三十三条第三款</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实施上述措施时</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任何单位和个人不得阻拦</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如遇到阻拦和拖延时</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有管辖权的人民政府有权组织强制实施。</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ascii="宋体" w:hAnsi="宋体" w:eastAsia="宋体" w:cs="宋体"/>
                <w:spacing w:val="-1"/>
                <w:sz w:val="21"/>
                <w:szCs w:val="21"/>
              </w:rPr>
              <w:t>对受到地质灾害威</w:t>
            </w:r>
            <w:r>
              <w:rPr>
                <w:rFonts w:ascii="宋体" w:hAnsi="宋体" w:eastAsia="宋体" w:cs="宋体"/>
                <w:sz w:val="21"/>
                <w:szCs w:val="21"/>
              </w:rPr>
              <w:t>胁</w:t>
            </w:r>
            <w:r>
              <w:rPr>
                <w:rFonts w:ascii="宋体" w:hAnsi="宋体" w:eastAsia="宋体" w:cs="宋体"/>
                <w:spacing w:val="-2"/>
                <w:sz w:val="21"/>
                <w:szCs w:val="21"/>
              </w:rPr>
              <w:t>情</w:t>
            </w:r>
            <w:r>
              <w:rPr>
                <w:rFonts w:ascii="宋体" w:hAnsi="宋体" w:eastAsia="宋体" w:cs="宋体"/>
                <w:spacing w:val="-1"/>
                <w:sz w:val="21"/>
                <w:szCs w:val="21"/>
              </w:rPr>
              <w:t>况紧急时的强行避</w:t>
            </w:r>
            <w:r>
              <w:rPr>
                <w:rFonts w:ascii="宋体" w:hAnsi="宋体" w:eastAsia="宋体" w:cs="宋体"/>
                <w:spacing w:val="4"/>
                <w:sz w:val="21"/>
                <w:szCs w:val="21"/>
              </w:rPr>
              <w:t>灾</w:t>
            </w:r>
            <w:r>
              <w:rPr>
                <w:rFonts w:ascii="宋体" w:hAnsi="宋体" w:eastAsia="宋体" w:cs="宋体"/>
                <w:spacing w:val="2"/>
                <w:sz w:val="21"/>
                <w:szCs w:val="21"/>
              </w:rPr>
              <w:t>疏散</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【行政法规】《地质灾害防治条例》(2003年国务院令第394号)</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第二十九条</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接到地质灾害险情报告的当地人民政府、基层群众自治组织应当根据实际情况</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及时动员受到地质灾害威胁的居民以及其他人员转移到安全地带</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情况紧急时</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可以强行组织避灾疏散。</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11</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行政强制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组织饲养动物的单位和个人做好强制免疫</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【法律】《中华人民共和国动物防疫法》(2021年修订)</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第八条第二款</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乡级人民政府、街道办事处组织群众做好本辖区的动物疫病预防与控制工作</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村民委员会、居民委员会予以协助。</w:t>
            </w:r>
          </w:p>
          <w:p>
            <w:pPr>
              <w:ind w:firstLine="422" w:firstLineChars="200"/>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1"/>
                <w:szCs w:val="21"/>
                <w:u w:val="none"/>
              </w:rPr>
              <w:t>第十八条第二款</w:t>
            </w:r>
            <w:r>
              <w:rPr>
                <w:rFonts w:hint="eastAsia" w:ascii="宋体" w:hAnsi="宋体" w:eastAsia="宋体" w:cs="宋体"/>
                <w:b/>
                <w:bCs/>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rPr>
              <w:t>乡级人民政府、街道办事处组织本辖区饲养动物的单位和个人做 好强制免疫</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协助做好监督检查</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村民委员会、居民委员会协助做好相关工作。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1"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12</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86" w:lineRule="auto"/>
              <w:ind w:right="117" w:rightChars="0"/>
              <w:jc w:val="both"/>
              <w:rPr>
                <w:rFonts w:hint="eastAsia" w:ascii="宋体" w:hAnsi="宋体" w:eastAsia="宋体" w:cs="宋体"/>
                <w:kern w:val="2"/>
                <w:sz w:val="21"/>
                <w:szCs w:val="21"/>
                <w:lang w:val="en-US" w:eastAsia="zh-CN" w:bidi="ar-SA"/>
              </w:rPr>
            </w:pPr>
            <w:r>
              <w:rPr>
                <w:rFonts w:ascii="宋体" w:hAnsi="宋体" w:eastAsia="宋体" w:cs="宋体"/>
                <w:spacing w:val="-1"/>
                <w:sz w:val="21"/>
                <w:szCs w:val="21"/>
              </w:rPr>
              <w:t>对生产经营单位安</w:t>
            </w:r>
            <w:r>
              <w:rPr>
                <w:rFonts w:ascii="宋体" w:hAnsi="宋体" w:eastAsia="宋体" w:cs="宋体"/>
                <w:sz w:val="21"/>
                <w:szCs w:val="21"/>
              </w:rPr>
              <w:t>全</w:t>
            </w:r>
            <w:r>
              <w:rPr>
                <w:rFonts w:ascii="宋体" w:hAnsi="宋体" w:eastAsia="宋体" w:cs="宋体"/>
                <w:spacing w:val="2"/>
                <w:sz w:val="21"/>
                <w:szCs w:val="21"/>
              </w:rPr>
              <w:t>生</w:t>
            </w:r>
            <w:r>
              <w:rPr>
                <w:rFonts w:ascii="宋体" w:hAnsi="宋体" w:eastAsia="宋体" w:cs="宋体"/>
                <w:spacing w:val="1"/>
                <w:sz w:val="21"/>
                <w:szCs w:val="21"/>
              </w:rPr>
              <w:t>产状况的监督检查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7"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【法律】《中华人民共和国安全生产法》(2021年修正)</w:t>
            </w:r>
          </w:p>
          <w:p>
            <w:pPr>
              <w:spacing w:line="277"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第九条第二款</w:t>
            </w:r>
            <w:r>
              <w:rPr>
                <w:rFonts w:hint="eastAsia" w:ascii="宋体" w:hAnsi="宋体" w:eastAsia="宋体" w:cs="宋体"/>
                <w:kern w:val="2"/>
                <w:sz w:val="21"/>
                <w:szCs w:val="21"/>
                <w:lang w:val="en-US" w:eastAsia="zh-CN" w:bidi="ar-SA"/>
              </w:rP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spacing w:line="277"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【政府规章】《山西省生产经营单位主要负责人安全生产责任制规定》(2021年省政府令第293号)</w:t>
            </w:r>
          </w:p>
          <w:p>
            <w:pPr>
              <w:spacing w:line="277"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第四条第二款</w:t>
            </w:r>
            <w:r>
              <w:rPr>
                <w:rFonts w:hint="eastAsia" w:ascii="宋体" w:hAnsi="宋体" w:eastAsia="宋体" w:cs="宋体"/>
                <w:kern w:val="2"/>
                <w:sz w:val="21"/>
                <w:szCs w:val="21"/>
                <w:lang w:val="en-US" w:eastAsia="zh-CN" w:bidi="ar-SA"/>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9" w:line="261" w:lineRule="auto"/>
              <w:ind w:right="114" w:rightChars="0"/>
              <w:jc w:val="both"/>
              <w:rPr>
                <w:rFonts w:hint="eastAsia" w:ascii="宋体" w:hAnsi="宋体" w:eastAsia="宋体" w:cs="宋体"/>
                <w:kern w:val="2"/>
                <w:sz w:val="21"/>
                <w:szCs w:val="21"/>
                <w:lang w:val="en-US" w:eastAsia="zh-CN" w:bidi="ar-SA"/>
              </w:rPr>
            </w:pPr>
            <w:r>
              <w:rPr>
                <w:rFonts w:ascii="宋体" w:hAnsi="宋体" w:eastAsia="宋体" w:cs="宋体"/>
                <w:spacing w:val="2"/>
                <w:sz w:val="21"/>
                <w:szCs w:val="21"/>
              </w:rPr>
              <w:t>对本行</w:t>
            </w:r>
            <w:r>
              <w:rPr>
                <w:rFonts w:ascii="宋体" w:hAnsi="宋体" w:eastAsia="宋体" w:cs="宋体"/>
                <w:spacing w:val="1"/>
                <w:sz w:val="21"/>
                <w:szCs w:val="21"/>
              </w:rPr>
              <w:t>政区域内农产</w:t>
            </w:r>
            <w:r>
              <w:rPr>
                <w:rFonts w:ascii="宋体" w:hAnsi="宋体" w:eastAsia="宋体" w:cs="宋体"/>
                <w:spacing w:val="2"/>
                <w:sz w:val="21"/>
                <w:szCs w:val="21"/>
              </w:rPr>
              <w:t>品生产的</w:t>
            </w:r>
            <w:r>
              <w:rPr>
                <w:rFonts w:ascii="宋体" w:hAnsi="宋体" w:eastAsia="宋体" w:cs="宋体"/>
                <w:spacing w:val="1"/>
                <w:sz w:val="21"/>
                <w:szCs w:val="21"/>
              </w:rPr>
              <w:t>检查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3" w:line="272" w:lineRule="auto"/>
              <w:ind w:right="41" w:righ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【地方性法规】《山西省农产品质量安全条例》(2012年3月施行)</w:t>
            </w:r>
          </w:p>
          <w:p>
            <w:pPr>
              <w:spacing w:before="23" w:line="272" w:lineRule="auto"/>
              <w:ind w:right="41" w:rightChars="0" w:firstLine="422" w:firstLineChars="200"/>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第三条第三款</w:t>
            </w:r>
            <w:r>
              <w:rPr>
                <w:rFonts w:hint="eastAsia" w:ascii="宋体" w:hAnsi="宋体" w:eastAsia="宋体" w:cs="宋体"/>
                <w:kern w:val="2"/>
                <w:sz w:val="21"/>
                <w:szCs w:val="21"/>
                <w:lang w:val="en-US" w:eastAsia="zh-CN" w:bidi="ar-SA"/>
              </w:rPr>
              <w:t xml:space="preserve"> 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14</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9" w:line="273" w:lineRule="auto"/>
              <w:ind w:right="114" w:rightChars="0"/>
              <w:jc w:val="both"/>
              <w:rPr>
                <w:rFonts w:hint="eastAsia" w:ascii="宋体" w:hAnsi="宋体" w:eastAsia="宋体" w:cs="宋体"/>
                <w:kern w:val="2"/>
                <w:sz w:val="21"/>
                <w:szCs w:val="21"/>
                <w:lang w:val="en-US" w:eastAsia="zh-CN" w:bidi="ar-SA"/>
              </w:rPr>
            </w:pPr>
            <w:r>
              <w:rPr>
                <w:rFonts w:ascii="宋体" w:hAnsi="宋体" w:eastAsia="宋体" w:cs="宋体"/>
                <w:spacing w:val="-1"/>
                <w:sz w:val="21"/>
                <w:szCs w:val="21"/>
              </w:rPr>
              <w:t>对食品小作坊、小</w:t>
            </w:r>
            <w:r>
              <w:rPr>
                <w:rFonts w:ascii="宋体" w:hAnsi="宋体" w:eastAsia="宋体" w:cs="宋体"/>
                <w:sz w:val="21"/>
                <w:szCs w:val="21"/>
              </w:rPr>
              <w:t>经</w:t>
            </w:r>
            <w:r>
              <w:rPr>
                <w:rFonts w:ascii="宋体" w:hAnsi="宋体" w:eastAsia="宋体" w:cs="宋体"/>
                <w:spacing w:val="2"/>
                <w:sz w:val="21"/>
                <w:szCs w:val="21"/>
              </w:rPr>
              <w:t>营店和</w:t>
            </w:r>
            <w:r>
              <w:rPr>
                <w:rFonts w:ascii="宋体" w:hAnsi="宋体" w:eastAsia="宋体" w:cs="宋体"/>
                <w:spacing w:val="1"/>
                <w:sz w:val="21"/>
                <w:szCs w:val="21"/>
              </w:rPr>
              <w:t>小摊点的生产</w:t>
            </w:r>
            <w:r>
              <w:rPr>
                <w:rFonts w:ascii="宋体" w:hAnsi="宋体" w:eastAsia="宋体" w:cs="宋体"/>
                <w:spacing w:val="2"/>
                <w:sz w:val="21"/>
                <w:szCs w:val="21"/>
              </w:rPr>
              <w:t>经</w:t>
            </w:r>
            <w:r>
              <w:rPr>
                <w:rFonts w:ascii="宋体" w:hAnsi="宋体" w:eastAsia="宋体" w:cs="宋体"/>
                <w:spacing w:val="1"/>
                <w:sz w:val="21"/>
                <w:szCs w:val="21"/>
              </w:rPr>
              <w:t>营活动的现场巡查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29" w:line="289"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【地方性法规】《山西省食品小作坊小经营店小摊点管理条例》(2021年修正)</w:t>
            </w:r>
          </w:p>
          <w:p>
            <w:pPr>
              <w:spacing w:before="29" w:line="289" w:lineRule="auto"/>
              <w:ind w:firstLine="422" w:firstLineChars="200"/>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第三十六条</w:t>
            </w:r>
            <w:r>
              <w:rPr>
                <w:rFonts w:hint="eastAsia" w:ascii="宋体" w:hAnsi="宋体" w:eastAsia="宋体" w:cs="宋体"/>
                <w:kern w:val="2"/>
                <w:sz w:val="21"/>
                <w:szCs w:val="21"/>
                <w:lang w:val="en-US" w:eastAsia="zh-CN" w:bidi="ar-SA"/>
              </w:rPr>
              <w:t xml:space="preserve"> 乡(镇)人民政府、街道办事处的食品安全工作人员和村(居)民委 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15</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69" w:lineRule="auto"/>
              <w:ind w:left="49" w:leftChars="0" w:right="111" w:rightChars="0"/>
              <w:jc w:val="both"/>
              <w:rPr>
                <w:rFonts w:hint="eastAsia" w:ascii="宋体" w:hAnsi="宋体" w:eastAsia="宋体" w:cs="宋体"/>
                <w:kern w:val="2"/>
                <w:sz w:val="21"/>
                <w:szCs w:val="21"/>
                <w:lang w:val="en-US" w:eastAsia="zh-CN" w:bidi="ar-SA"/>
              </w:rPr>
            </w:pPr>
            <w:r>
              <w:rPr>
                <w:rFonts w:ascii="宋体" w:hAnsi="宋体" w:eastAsia="宋体" w:cs="宋体"/>
                <w:spacing w:val="2"/>
                <w:sz w:val="21"/>
                <w:szCs w:val="21"/>
              </w:rPr>
              <w:t>对辖区内渡口渡运</w:t>
            </w:r>
            <w:r>
              <w:rPr>
                <w:rFonts w:ascii="宋体" w:hAnsi="宋体" w:eastAsia="宋体" w:cs="宋体"/>
                <w:sz w:val="21"/>
                <w:szCs w:val="21"/>
              </w:rPr>
              <w:t>的</w:t>
            </w:r>
            <w:r>
              <w:rPr>
                <w:rFonts w:ascii="宋体" w:hAnsi="宋体" w:eastAsia="宋体" w:cs="宋体"/>
                <w:spacing w:val="-2"/>
                <w:sz w:val="21"/>
                <w:szCs w:val="21"/>
              </w:rPr>
              <w:t>监督检</w:t>
            </w:r>
            <w:r>
              <w:rPr>
                <w:rFonts w:ascii="宋体" w:hAnsi="宋体" w:eastAsia="宋体" w:cs="宋体"/>
                <w:spacing w:val="-1"/>
                <w:sz w:val="21"/>
                <w:szCs w:val="21"/>
              </w:rPr>
              <w:t>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44" w:line="219"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【部门规章】《内河渡口渡船安全管理规定》(2014年交通运输部令第9号)</w:t>
            </w:r>
          </w:p>
          <w:p>
            <w:pPr>
              <w:spacing w:before="44" w:line="219" w:lineRule="auto"/>
              <w:ind w:firstLine="422" w:firstLineChars="200"/>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第三十五条</w:t>
            </w:r>
            <w:r>
              <w:rPr>
                <w:rFonts w:hint="eastAsia" w:ascii="宋体" w:hAnsi="宋体" w:eastAsia="宋体" w:cs="宋体"/>
                <w:kern w:val="2"/>
                <w:sz w:val="21"/>
                <w:szCs w:val="21"/>
                <w:lang w:val="en-US" w:eastAsia="zh-CN" w:bidi="ar-SA"/>
              </w:rPr>
              <w:t xml:space="preserve"> 县级以上地方人民政府及其指定的有关部门、乡镇渡口所在地乡镇人民政府应当建立渡口渡运安全检查制度，并组织落实。在监督检查中发现渡口存在安全 隐患的，应当责令立即消除安全隐患或者限期整改。</w:t>
            </w:r>
          </w:p>
          <w:p>
            <w:pPr>
              <w:spacing w:before="44" w:line="219" w:lineRule="auto"/>
              <w:ind w:firstLine="422" w:firstLineChars="200"/>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第三十六条</w:t>
            </w:r>
            <w:r>
              <w:rPr>
                <w:rFonts w:hint="eastAsia" w:ascii="宋体" w:hAnsi="宋体" w:eastAsia="宋体" w:cs="宋体"/>
                <w:kern w:val="2"/>
                <w:sz w:val="21"/>
                <w:szCs w:val="21"/>
                <w:lang w:val="en-US" w:eastAsia="zh-CN" w:bidi="ar-SA"/>
              </w:rPr>
              <w:t xml:space="preserve"> 县级人民政府指定的有关部门应当督促指导渡运量较大且具备一定条件的乡镇渡口所在地乡镇人民政府建立乡镇渡口渡船签单发航制度，真实、准确地记录乘员数量及核查人、车、畜积载和开航条件等内容。</w:t>
            </w:r>
          </w:p>
          <w:p>
            <w:pPr>
              <w:spacing w:before="44" w:line="219"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签单人员应当如实记录渡运情况，不得弄虚作假；发现渡运安全隐患或者违法行为， 可能危及渡运安全时，应当报告乡镇人民政府。</w:t>
            </w:r>
          </w:p>
          <w:p>
            <w:pPr>
              <w:spacing w:before="44" w:line="219"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乡镇人民政府应当定期对签单发航制度的实施情况进行检查。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16</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67" w:line="264" w:lineRule="auto"/>
              <w:ind w:left="49" w:leftChars="0" w:right="115" w:rightChars="0"/>
              <w:jc w:val="left"/>
              <w:rPr>
                <w:rFonts w:hint="eastAsia" w:ascii="宋体" w:hAnsi="宋体" w:eastAsia="宋体" w:cs="宋体"/>
                <w:kern w:val="2"/>
                <w:sz w:val="21"/>
                <w:szCs w:val="21"/>
                <w:lang w:val="en-US" w:eastAsia="zh-CN" w:bidi="ar-SA"/>
              </w:rPr>
            </w:pPr>
            <w:r>
              <w:rPr>
                <w:rFonts w:ascii="宋体" w:hAnsi="宋体" w:eastAsia="宋体" w:cs="宋体"/>
                <w:spacing w:val="-1"/>
                <w:sz w:val="21"/>
                <w:szCs w:val="21"/>
              </w:rPr>
              <w:t>对本辖区内</w:t>
            </w:r>
            <w:r>
              <w:rPr>
                <w:rFonts w:ascii="宋体" w:hAnsi="宋体" w:eastAsia="宋体" w:cs="宋体"/>
                <w:sz w:val="21"/>
                <w:szCs w:val="21"/>
              </w:rPr>
              <w:t>煤、铁、</w:t>
            </w:r>
            <w:r>
              <w:rPr>
                <w:rFonts w:ascii="宋体" w:hAnsi="宋体" w:eastAsia="宋体" w:cs="宋体"/>
                <w:spacing w:val="2"/>
                <w:sz w:val="21"/>
                <w:szCs w:val="21"/>
              </w:rPr>
              <w:t>焦炭等</w:t>
            </w:r>
            <w:r>
              <w:rPr>
                <w:rFonts w:ascii="宋体" w:hAnsi="宋体" w:eastAsia="宋体" w:cs="宋体"/>
                <w:spacing w:val="1"/>
                <w:sz w:val="21"/>
                <w:szCs w:val="21"/>
              </w:rPr>
              <w:t>重点货运源头</w:t>
            </w:r>
            <w:r>
              <w:rPr>
                <w:rFonts w:ascii="宋体" w:hAnsi="宋体" w:eastAsia="宋体" w:cs="宋体"/>
                <w:spacing w:val="-2"/>
                <w:sz w:val="21"/>
                <w:szCs w:val="21"/>
              </w:rPr>
              <w:t>单位</w:t>
            </w:r>
            <w:r>
              <w:rPr>
                <w:rFonts w:ascii="宋体" w:hAnsi="宋体" w:eastAsia="宋体" w:cs="宋体"/>
                <w:spacing w:val="-1"/>
                <w:sz w:val="21"/>
                <w:szCs w:val="21"/>
              </w:rPr>
              <w:t>的监督管理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9" w:line="246" w:lineRule="auto"/>
              <w:ind w:right="12" w:right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【政府规章】《山西省道路货物运输源头治理超限超载暂行办法》(2008年省政府令第 223号)</w:t>
            </w:r>
          </w:p>
          <w:p>
            <w:pPr>
              <w:spacing w:before="29" w:line="246" w:lineRule="auto"/>
              <w:ind w:right="12" w:rightChars="0"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第五条第二款</w:t>
            </w:r>
            <w:r>
              <w:rPr>
                <w:rFonts w:hint="eastAsia" w:ascii="宋体" w:hAnsi="宋体" w:eastAsia="宋体" w:cs="宋体"/>
                <w:kern w:val="2"/>
                <w:sz w:val="21"/>
                <w:szCs w:val="21"/>
                <w:lang w:val="en-US" w:eastAsia="zh-CN" w:bidi="ar-SA"/>
              </w:rPr>
              <w:t xml:space="preserve"> 乡(镇)人民政府对本辖区内煤、铁、焦炭等重点货运源头单位可以派驻人员进行监督管理。</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17</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303" w:lineRule="auto"/>
              <w:ind w:left="49" w:leftChars="0" w:right="162" w:rightChars="0"/>
              <w:jc w:val="both"/>
              <w:rPr>
                <w:rFonts w:hint="eastAsia" w:ascii="宋体" w:hAnsi="宋体" w:eastAsia="宋体" w:cs="宋体"/>
                <w:kern w:val="2"/>
                <w:sz w:val="21"/>
                <w:szCs w:val="21"/>
                <w:lang w:val="en-US" w:eastAsia="zh-CN" w:bidi="ar-SA"/>
              </w:rPr>
            </w:pPr>
            <w:r>
              <w:rPr>
                <w:rFonts w:ascii="宋体" w:hAnsi="宋体" w:eastAsia="宋体" w:cs="宋体"/>
                <w:spacing w:val="-4"/>
                <w:sz w:val="21"/>
                <w:szCs w:val="21"/>
              </w:rPr>
              <w:t>对本辖区禁止野外</w:t>
            </w:r>
            <w:r>
              <w:rPr>
                <w:rFonts w:ascii="宋体" w:hAnsi="宋体" w:eastAsia="宋体" w:cs="宋体"/>
                <w:spacing w:val="-3"/>
                <w:sz w:val="21"/>
                <w:szCs w:val="21"/>
              </w:rPr>
              <w:t>用</w:t>
            </w:r>
            <w:r>
              <w:rPr>
                <w:rFonts w:ascii="宋体" w:hAnsi="宋体" w:eastAsia="宋体" w:cs="宋体"/>
                <w:spacing w:val="-2"/>
                <w:sz w:val="21"/>
                <w:szCs w:val="21"/>
              </w:rPr>
              <w:t>火的监</w:t>
            </w:r>
            <w:r>
              <w:rPr>
                <w:rFonts w:ascii="宋体" w:hAnsi="宋体" w:eastAsia="宋体" w:cs="宋体"/>
                <w:spacing w:val="-1"/>
                <w:sz w:val="21"/>
                <w:szCs w:val="21"/>
              </w:rPr>
              <w:t>督管理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 w:line="253" w:lineRule="auto"/>
              <w:ind w:right="12" w:right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【地方性法规】《山西省人民代表大会常务委员会关于禁止野外用火的决定》(2020 年5月施行)</w:t>
            </w:r>
          </w:p>
          <w:p>
            <w:pPr>
              <w:spacing w:before="1" w:line="253" w:lineRule="auto"/>
              <w:ind w:right="12" w:righ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六、乡(镇)人民政府、街道办事处应当加强本辖区禁止野外用火的监督管理，组织开展森林草原防火知识培训和火灾扑救演练，指导村(居)民委员会开展群众性防火工作 。</w:t>
            </w:r>
          </w:p>
          <w:p>
            <w:pPr>
              <w:spacing w:before="1" w:line="253" w:lineRule="auto"/>
              <w:ind w:right="12" w:rightChars="0"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七、县(市、区)、乡(镇)人民政府应当依法在重要路口设立防火检查站，在重点地段、重点区域设置巡山、护林专业队，做好巡查巡护。</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exac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18</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79" w:lineRule="auto"/>
              <w:ind w:right="135" w:rightChars="0"/>
              <w:jc w:val="both"/>
              <w:rPr>
                <w:rFonts w:hint="eastAsia" w:ascii="宋体" w:hAnsi="宋体" w:eastAsia="宋体" w:cs="宋体"/>
                <w:kern w:val="2"/>
                <w:sz w:val="21"/>
                <w:szCs w:val="21"/>
                <w:lang w:val="en-US" w:eastAsia="zh-CN" w:bidi="ar-SA"/>
              </w:rPr>
            </w:pPr>
            <w:r>
              <w:rPr>
                <w:rFonts w:ascii="宋体" w:hAnsi="宋体" w:eastAsia="宋体" w:cs="宋体"/>
                <w:spacing w:val="-1"/>
                <w:sz w:val="21"/>
                <w:szCs w:val="21"/>
              </w:rPr>
              <w:t>对地质灾害险情的</w:t>
            </w:r>
            <w:r>
              <w:rPr>
                <w:rFonts w:ascii="宋体" w:hAnsi="宋体" w:eastAsia="宋体" w:cs="宋体"/>
                <w:sz w:val="21"/>
                <w:szCs w:val="21"/>
              </w:rPr>
              <w:t>检查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4" w:line="28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【行政法规】《地质灾害防治条例》(2003年国务院令第394号)</w:t>
            </w:r>
          </w:p>
          <w:p>
            <w:pPr>
              <w:spacing w:before="64" w:line="280"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第十五条第一款</w:t>
            </w:r>
            <w:r>
              <w:rPr>
                <w:rFonts w:hint="eastAsia" w:ascii="宋体" w:hAnsi="宋体" w:eastAsia="宋体" w:cs="宋体"/>
                <w:kern w:val="2"/>
                <w:sz w:val="21"/>
                <w:szCs w:val="21"/>
                <w:lang w:val="en-US" w:eastAsia="zh-CN" w:bidi="ar-SA"/>
              </w:rPr>
              <w:t xml:space="preserve"> 地质灾害易发区的县、乡、村应当加强地质灾害的群测群防工作。 在地质灾害重点防范期内，乡镇人民政府、基层群众自治组织应当加强地质灾害险情的巡回检查，发现险情及时处理和报告。</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19</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19" w:lineRule="auto"/>
              <w:jc w:val="both"/>
              <w:rPr>
                <w:rFonts w:hint="eastAsia" w:ascii="宋体" w:hAnsi="宋体" w:eastAsia="宋体" w:cs="宋体"/>
                <w:kern w:val="2"/>
                <w:sz w:val="21"/>
                <w:szCs w:val="21"/>
                <w:lang w:val="en-US" w:eastAsia="zh-CN" w:bidi="ar-SA"/>
              </w:rPr>
            </w:pPr>
            <w:r>
              <w:rPr>
                <w:rFonts w:ascii="宋体" w:hAnsi="宋体" w:eastAsia="宋体" w:cs="宋体"/>
                <w:spacing w:val="-1"/>
                <w:sz w:val="21"/>
                <w:szCs w:val="21"/>
              </w:rPr>
              <w:t>对消防安全的检</w:t>
            </w:r>
            <w:r>
              <w:rPr>
                <w:rFonts w:ascii="宋体" w:hAnsi="宋体" w:eastAsia="宋体" w:cs="宋体"/>
                <w:sz w:val="21"/>
                <w:szCs w:val="21"/>
              </w:rPr>
              <w:t>查</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 w:line="219"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【法律】《中华人民共和国消防法》(2021年修正)</w:t>
            </w:r>
          </w:p>
          <w:p>
            <w:pPr>
              <w:spacing w:before="1" w:line="219"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第三十一条</w:t>
            </w:r>
            <w:r>
              <w:rPr>
                <w:rFonts w:hint="eastAsia" w:ascii="宋体" w:hAnsi="宋体" w:eastAsia="宋体" w:cs="宋体"/>
                <w:kern w:val="2"/>
                <w:sz w:val="21"/>
                <w:szCs w:val="21"/>
                <w:lang w:val="en-US" w:eastAsia="zh-CN" w:bidi="ar-SA"/>
              </w:rPr>
              <w:t xml:space="preserve"> 在农业收获季节、森林和草原防火期间、重大节假日期间以及火灾多发季节，地方各级人民政府应当组织开展有针对性的消防宣传教育，采取防火措施，进 行消防安全检查。</w:t>
            </w:r>
          </w:p>
          <w:p>
            <w:pPr>
              <w:spacing w:before="1" w:line="219"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第三十二条</w:t>
            </w:r>
            <w:r>
              <w:rPr>
                <w:rFonts w:hint="eastAsia" w:ascii="宋体" w:hAnsi="宋体" w:eastAsia="宋体" w:cs="宋体"/>
                <w:kern w:val="2"/>
                <w:sz w:val="21"/>
                <w:szCs w:val="21"/>
                <w:lang w:val="en-US" w:eastAsia="zh-CN" w:bidi="ar-SA"/>
              </w:rPr>
              <w:t xml:space="preserve"> 乡镇人民政府、城市街道办事处应当指导、支持和帮助村民委员会、 居民委员会开展群众性的消防工作。村民委员会、居民委员会应当确定消防安全管理人， 组织制定防火安全公约，进行防火安全检查。</w:t>
            </w:r>
          </w:p>
          <w:p>
            <w:pPr>
              <w:spacing w:before="1" w:line="219" w:lineRule="auto"/>
              <w:ind w:firstLine="420" w:firstLineChars="200"/>
              <w:jc w:val="both"/>
              <w:rPr>
                <w:rFonts w:hint="eastAsia" w:ascii="宋体" w:hAnsi="宋体" w:eastAsia="宋体" w:cs="宋体"/>
                <w:kern w:val="2"/>
                <w:sz w:val="21"/>
                <w:szCs w:val="21"/>
                <w:lang w:val="en-US" w:eastAsia="zh-CN" w:bidi="ar-SA"/>
              </w:rPr>
            </w:pPr>
          </w:p>
          <w:p>
            <w:pPr>
              <w:spacing w:before="1" w:line="219"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【政府规章】《山西省消防安全责任制实施办法》(2020年省政府令第267号)</w:t>
            </w:r>
          </w:p>
          <w:p>
            <w:pPr>
              <w:spacing w:before="1" w:line="219"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第八条</w:t>
            </w:r>
            <w:r>
              <w:rPr>
                <w:rFonts w:hint="eastAsia" w:ascii="宋体" w:hAnsi="宋体" w:eastAsia="宋体" w:cs="宋体"/>
                <w:kern w:val="2"/>
                <w:sz w:val="21"/>
                <w:szCs w:val="21"/>
                <w:lang w:val="en-US" w:eastAsia="zh-CN" w:bidi="ar-SA"/>
              </w:rPr>
              <w:t xml:space="preserve"> 乡(镇)人民政府履行下列消防安全工作职责：</w:t>
            </w:r>
          </w:p>
          <w:p>
            <w:pPr>
              <w:spacing w:before="1" w:line="219" w:lineRule="auto"/>
              <w:ind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(三)根据当地经济发展和消防工作的需要，建立承担火灾扑救、应急救援等职能 的专职消防队、志愿消防队，开展消防宣传、防火巡查、隐患查改;</w:t>
            </w:r>
          </w:p>
          <w:p>
            <w:pPr>
              <w:spacing w:before="1" w:line="219"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街道办事处应当履行除前款第(一)项规定以外的职责。</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4"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1231"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pacing w:val="4"/>
                <w:sz w:val="21"/>
                <w:szCs w:val="21"/>
                <w:lang w:val="en-US" w:eastAsia="zh-CN"/>
              </w:rPr>
              <w:t>行政检查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9" w:line="286" w:lineRule="auto"/>
              <w:ind w:right="134" w:rightChars="0"/>
              <w:jc w:val="both"/>
              <w:rPr>
                <w:rFonts w:hint="eastAsia" w:ascii="宋体" w:hAnsi="宋体" w:eastAsia="宋体" w:cs="宋体"/>
                <w:kern w:val="2"/>
                <w:sz w:val="21"/>
                <w:szCs w:val="21"/>
                <w:lang w:val="en-US" w:eastAsia="zh-CN" w:bidi="ar-SA"/>
              </w:rPr>
            </w:pPr>
            <w:r>
              <w:rPr>
                <w:rFonts w:ascii="宋体" w:hAnsi="宋体" w:eastAsia="宋体" w:cs="宋体"/>
                <w:spacing w:val="2"/>
                <w:sz w:val="21"/>
                <w:szCs w:val="21"/>
              </w:rPr>
              <w:t>指导、</w:t>
            </w:r>
            <w:r>
              <w:rPr>
                <w:rFonts w:ascii="宋体" w:hAnsi="宋体" w:eastAsia="宋体" w:cs="宋体"/>
                <w:spacing w:val="1"/>
                <w:sz w:val="21"/>
                <w:szCs w:val="21"/>
              </w:rPr>
              <w:t>监督、检查宗</w:t>
            </w:r>
            <w:r>
              <w:rPr>
                <w:rFonts w:ascii="宋体" w:hAnsi="宋体" w:eastAsia="宋体" w:cs="宋体"/>
                <w:spacing w:val="-2"/>
                <w:sz w:val="21"/>
                <w:szCs w:val="21"/>
              </w:rPr>
              <w:t>教活动场</w:t>
            </w:r>
            <w:r>
              <w:rPr>
                <w:rFonts w:ascii="宋体" w:hAnsi="宋体" w:eastAsia="宋体" w:cs="宋体"/>
                <w:spacing w:val="-1"/>
                <w:sz w:val="21"/>
                <w:szCs w:val="21"/>
              </w:rPr>
              <w:t>所</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22" w:line="303"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【行政法规】《宗教事务条例》(2004年国务院令第426号，2017年修订)</w:t>
            </w:r>
          </w:p>
          <w:p>
            <w:pPr>
              <w:spacing w:before="22" w:line="303" w:lineRule="auto"/>
              <w:ind w:firstLine="422"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第二十六条</w:t>
            </w:r>
            <w:r>
              <w:rPr>
                <w:rFonts w:hint="eastAsia" w:ascii="宋体" w:hAnsi="宋体" w:eastAsia="宋体" w:cs="宋体"/>
                <w:kern w:val="2"/>
                <w:sz w:val="21"/>
                <w:szCs w:val="21"/>
                <w:lang w:val="en-US" w:eastAsia="zh-CN" w:bidi="ar-SA"/>
              </w:rPr>
              <w:t xml:space="preserve"> 宗教活动场所应当加强内部管理，依照有关法律、法规、规章的规定，建立健全人员、财务、资产、会计、治安、消防、文物保护、卫生防疫等管理制度，接受当地人民政府有关部门的指导、监督、检查。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21</w:t>
            </w:r>
          </w:p>
        </w:tc>
        <w:tc>
          <w:tcPr>
            <w:tcW w:w="1231" w:type="dxa"/>
            <w:tcBorders>
              <w:top w:val="single" w:color="000000" w:sz="4" w:space="0"/>
              <w:left w:val="nil"/>
              <w:bottom w:val="single" w:color="000000" w:sz="4" w:space="0"/>
              <w:right w:val="nil"/>
            </w:tcBorders>
            <w:shd w:val="clear" w:color="auto" w:fill="auto"/>
            <w:noWrap/>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69" w:line="272" w:lineRule="auto"/>
              <w:ind w:left="40" w:leftChars="0" w:right="8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9" w:line="272" w:lineRule="auto"/>
              <w:ind w:left="40" w:leftChars="0" w:right="8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8" w:line="278" w:lineRule="auto"/>
              <w:ind w:left="29" w:leftChars="0" w:right="155" w:rightChars="0"/>
              <w:rPr>
                <w:rFonts w:ascii="宋体" w:hAnsi="宋体" w:eastAsia="宋体" w:cs="宋体"/>
                <w:kern w:val="2"/>
                <w:sz w:val="21"/>
                <w:szCs w:val="21"/>
                <w:lang w:val="en-US" w:eastAsia="zh-CN" w:bidi="ar-SA"/>
              </w:rPr>
            </w:pPr>
            <w:r>
              <w:rPr>
                <w:rFonts w:ascii="宋体" w:hAnsi="宋体" w:eastAsia="宋体" w:cs="宋体"/>
                <w:spacing w:val="-1"/>
                <w:sz w:val="21"/>
                <w:szCs w:val="21"/>
              </w:rPr>
              <w:t>对违法违规露天焚</w:t>
            </w:r>
            <w:r>
              <w:rPr>
                <w:rFonts w:ascii="宋体" w:hAnsi="宋体" w:eastAsia="宋体" w:cs="宋体"/>
                <w:sz w:val="21"/>
                <w:szCs w:val="21"/>
              </w:rPr>
              <w:t>烧</w:t>
            </w:r>
            <w:r>
              <w:rPr>
                <w:rFonts w:ascii="宋体" w:hAnsi="宋体" w:eastAsia="宋体" w:cs="宋体"/>
                <w:spacing w:val="-2"/>
                <w:sz w:val="21"/>
                <w:szCs w:val="21"/>
              </w:rPr>
              <w:t>秸</w:t>
            </w:r>
            <w:r>
              <w:rPr>
                <w:rFonts w:ascii="宋体" w:hAnsi="宋体" w:eastAsia="宋体" w:cs="宋体"/>
                <w:spacing w:val="-1"/>
                <w:sz w:val="21"/>
                <w:szCs w:val="21"/>
              </w:rPr>
              <w:t>秆行为的处理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44" w:line="280" w:lineRule="exact"/>
              <w:ind w:left="7"/>
              <w:textAlignment w:val="auto"/>
              <w:rPr>
                <w:rFonts w:hint="eastAsia" w:ascii="宋体" w:hAnsi="宋体" w:eastAsia="宋体" w:cs="宋体"/>
                <w:sz w:val="21"/>
                <w:szCs w:val="21"/>
              </w:rPr>
            </w:pPr>
            <w:r>
              <w:rPr>
                <w:rFonts w:hint="eastAsia" w:ascii="宋体" w:hAnsi="宋体" w:eastAsia="宋体" w:cs="宋体"/>
                <w:spacing w:val="3"/>
                <w:sz w:val="21"/>
                <w:szCs w:val="21"/>
              </w:rPr>
              <w:t>【法律】《中华人民共和国固体废物污染环境防治法》(2020年修</w:t>
            </w:r>
            <w:r>
              <w:rPr>
                <w:rFonts w:hint="eastAsia" w:ascii="宋体" w:hAnsi="宋体" w:eastAsia="宋体" w:cs="宋体"/>
                <w:spacing w:val="1"/>
                <w:sz w:val="21"/>
                <w:szCs w:val="21"/>
              </w:rPr>
              <w:t>订</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before="1" w:line="280" w:lineRule="exact"/>
              <w:ind w:right="30" w:firstLine="470" w:firstLineChars="200"/>
              <w:textAlignment w:val="auto"/>
              <w:rPr>
                <w:rFonts w:hint="eastAsia" w:ascii="宋体" w:hAnsi="宋体" w:eastAsia="宋体" w:cs="宋体"/>
                <w:sz w:val="21"/>
                <w:szCs w:val="21"/>
              </w:rPr>
            </w:pPr>
            <w:r>
              <w:rPr>
                <w:rFonts w:hint="eastAsia" w:ascii="宋体" w:hAnsi="宋体" w:eastAsia="宋体" w:cs="宋体"/>
                <w:b/>
                <w:bCs/>
                <w:spacing w:val="12"/>
                <w:sz w:val="21"/>
                <w:szCs w:val="21"/>
              </w:rPr>
              <w:t>第</w:t>
            </w:r>
            <w:r>
              <w:rPr>
                <w:rFonts w:hint="eastAsia" w:ascii="宋体" w:hAnsi="宋体" w:eastAsia="宋体" w:cs="宋体"/>
                <w:b/>
                <w:bCs/>
                <w:spacing w:val="11"/>
                <w:sz w:val="21"/>
                <w:szCs w:val="21"/>
              </w:rPr>
              <w:t>六</w:t>
            </w:r>
            <w:r>
              <w:rPr>
                <w:rFonts w:hint="eastAsia" w:ascii="宋体" w:hAnsi="宋体" w:eastAsia="宋体" w:cs="宋体"/>
                <w:b/>
                <w:bCs/>
                <w:spacing w:val="6"/>
                <w:sz w:val="21"/>
                <w:szCs w:val="21"/>
              </w:rPr>
              <w:t>十五条</w:t>
            </w:r>
            <w:r>
              <w:rPr>
                <w:rFonts w:hint="eastAsia" w:ascii="宋体" w:hAnsi="宋体" w:eastAsia="宋体" w:cs="宋体"/>
                <w:b/>
                <w:bCs/>
                <w:spacing w:val="6"/>
                <w:sz w:val="21"/>
                <w:szCs w:val="21"/>
                <w:lang w:val="en-US" w:eastAsia="zh-CN"/>
              </w:rPr>
              <w:t xml:space="preserve"> </w:t>
            </w:r>
            <w:r>
              <w:rPr>
                <w:rFonts w:hint="eastAsia" w:ascii="宋体" w:hAnsi="宋体" w:eastAsia="宋体" w:cs="宋体"/>
                <w:spacing w:val="6"/>
                <w:sz w:val="21"/>
                <w:szCs w:val="21"/>
              </w:rPr>
              <w:t>第三款禁止在人口集中地区、机场周围、交通干线附近以及当地人民</w:t>
            </w:r>
            <w:r>
              <w:rPr>
                <w:rFonts w:hint="eastAsia" w:ascii="宋体" w:hAnsi="宋体" w:eastAsia="宋体" w:cs="宋体"/>
                <w:spacing w:val="1"/>
                <w:sz w:val="21"/>
                <w:szCs w:val="21"/>
              </w:rPr>
              <w:t>政府划定的其他区域露天焚烧秸</w:t>
            </w:r>
            <w:r>
              <w:rPr>
                <w:rFonts w:hint="eastAsia" w:ascii="宋体" w:hAnsi="宋体" w:eastAsia="宋体" w:cs="宋体"/>
                <w:sz w:val="21"/>
                <w:szCs w:val="21"/>
              </w:rPr>
              <w:t>秆。</w:t>
            </w:r>
          </w:p>
          <w:p>
            <w:pPr>
              <w:keepNext w:val="0"/>
              <w:keepLines w:val="0"/>
              <w:pageBreakBefore w:val="0"/>
              <w:widowControl w:val="0"/>
              <w:kinsoku/>
              <w:wordWrap/>
              <w:overflowPunct/>
              <w:topLinePunct w:val="0"/>
              <w:autoSpaceDE/>
              <w:autoSpaceDN/>
              <w:bidi w:val="0"/>
              <w:adjustRightInd/>
              <w:snapToGrid/>
              <w:spacing w:before="194" w:line="280" w:lineRule="exact"/>
              <w:ind w:left="112" w:right="2" w:hanging="105"/>
              <w:textAlignment w:val="auto"/>
              <w:rPr>
                <w:rFonts w:hint="eastAsia" w:ascii="宋体" w:hAnsi="宋体" w:eastAsia="宋体" w:cs="宋体"/>
                <w:sz w:val="21"/>
                <w:szCs w:val="21"/>
              </w:rPr>
            </w:pPr>
            <w:r>
              <w:rPr>
                <w:rFonts w:hint="eastAsia" w:ascii="宋体" w:hAnsi="宋体" w:eastAsia="宋体" w:cs="宋体"/>
                <w:spacing w:val="2"/>
                <w:sz w:val="21"/>
                <w:szCs w:val="21"/>
              </w:rPr>
              <w:t>【地方性法规】《山西省人民代表大</w:t>
            </w:r>
            <w:r>
              <w:rPr>
                <w:rFonts w:hint="eastAsia" w:ascii="宋体" w:hAnsi="宋体" w:eastAsia="宋体" w:cs="宋体"/>
                <w:spacing w:val="1"/>
                <w:sz w:val="21"/>
                <w:szCs w:val="21"/>
              </w:rPr>
              <w:t>会常务委员会关于促进农作物秸秆综合利用和禁止</w:t>
            </w:r>
            <w:r>
              <w:rPr>
                <w:rFonts w:hint="eastAsia" w:ascii="宋体" w:hAnsi="宋体" w:eastAsia="宋体" w:cs="宋体"/>
                <w:sz w:val="21"/>
                <w:szCs w:val="21"/>
              </w:rPr>
              <w:t xml:space="preserve"> </w:t>
            </w:r>
            <w:r>
              <w:rPr>
                <w:rFonts w:hint="eastAsia" w:ascii="宋体" w:hAnsi="宋体" w:eastAsia="宋体" w:cs="宋体"/>
                <w:spacing w:val="13"/>
                <w:sz w:val="21"/>
                <w:szCs w:val="21"/>
              </w:rPr>
              <w:t>露</w:t>
            </w:r>
            <w:r>
              <w:rPr>
                <w:rFonts w:hint="eastAsia" w:ascii="宋体" w:hAnsi="宋体" w:eastAsia="宋体" w:cs="宋体"/>
                <w:spacing w:val="11"/>
                <w:sz w:val="21"/>
                <w:szCs w:val="21"/>
              </w:rPr>
              <w:t>天焚烧的决定》(2018年9月施行)</w:t>
            </w:r>
          </w:p>
          <w:p>
            <w:pPr>
              <w:keepNext w:val="0"/>
              <w:keepLines w:val="0"/>
              <w:pageBreakBefore w:val="0"/>
              <w:widowControl w:val="0"/>
              <w:kinsoku/>
              <w:wordWrap/>
              <w:overflowPunct/>
              <w:topLinePunct w:val="0"/>
              <w:autoSpaceDE/>
              <w:autoSpaceDN/>
              <w:bidi w:val="0"/>
              <w:adjustRightInd/>
              <w:snapToGrid/>
              <w:spacing w:before="2" w:line="280" w:lineRule="exact"/>
              <w:ind w:right="53" w:firstLine="416" w:firstLineChars="200"/>
              <w:textAlignment w:val="auto"/>
              <w:rPr>
                <w:rFonts w:hint="eastAsia" w:ascii="宋体" w:hAnsi="宋体" w:eastAsia="宋体" w:cs="宋体"/>
                <w:sz w:val="21"/>
                <w:szCs w:val="21"/>
              </w:rPr>
            </w:pPr>
            <w:r>
              <w:rPr>
                <w:rFonts w:hint="eastAsia" w:ascii="宋体" w:hAnsi="宋体" w:eastAsia="宋体" w:cs="宋体"/>
                <w:spacing w:val="-1"/>
                <w:sz w:val="21"/>
                <w:szCs w:val="21"/>
              </w:rPr>
              <w:t>二、各级人民政府是秸秆综</w:t>
            </w:r>
            <w:r>
              <w:rPr>
                <w:rFonts w:hint="eastAsia" w:ascii="宋体" w:hAnsi="宋体" w:eastAsia="宋体" w:cs="宋体"/>
                <w:sz w:val="21"/>
                <w:szCs w:val="21"/>
              </w:rPr>
              <w:t>合利用和禁止露天焚烧的责任主体，负责本行政区域秸</w:t>
            </w:r>
            <w:r>
              <w:rPr>
                <w:rFonts w:hint="eastAsia" w:ascii="宋体" w:hAnsi="宋体" w:eastAsia="宋体" w:cs="宋体"/>
                <w:spacing w:val="1"/>
                <w:sz w:val="21"/>
                <w:szCs w:val="21"/>
              </w:rPr>
              <w:t>秆综合利用和禁止露天焚烧工作</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before="1" w:line="280" w:lineRule="exact"/>
              <w:ind w:left="112" w:leftChars="0" w:firstLine="328"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pacing w:val="12"/>
                <w:sz w:val="21"/>
                <w:szCs w:val="21"/>
              </w:rPr>
              <w:t>六</w:t>
            </w:r>
            <w:r>
              <w:rPr>
                <w:rFonts w:hint="eastAsia" w:ascii="宋体" w:hAnsi="宋体" w:eastAsia="宋体" w:cs="宋体"/>
                <w:spacing w:val="9"/>
                <w:sz w:val="21"/>
                <w:szCs w:val="21"/>
              </w:rPr>
              <w:t>、各级人民政府应当建立健全区域联动、乡镇为主、村组落实的防控机制，实施</w:t>
            </w:r>
            <w:r>
              <w:rPr>
                <w:rFonts w:hint="eastAsia" w:ascii="宋体" w:hAnsi="宋体" w:eastAsia="宋体" w:cs="宋体"/>
                <w:spacing w:val="16"/>
                <w:sz w:val="21"/>
                <w:szCs w:val="21"/>
              </w:rPr>
              <w:t>网格化</w:t>
            </w:r>
            <w:r>
              <w:rPr>
                <w:rFonts w:hint="eastAsia" w:ascii="宋体" w:hAnsi="宋体" w:eastAsia="宋体" w:cs="宋体"/>
                <w:spacing w:val="11"/>
                <w:sz w:val="21"/>
                <w:szCs w:val="21"/>
              </w:rPr>
              <w:t>监</w:t>
            </w:r>
            <w:r>
              <w:rPr>
                <w:rFonts w:hint="eastAsia" w:ascii="宋体" w:hAnsi="宋体" w:eastAsia="宋体" w:cs="宋体"/>
                <w:spacing w:val="8"/>
                <w:sz w:val="21"/>
                <w:szCs w:val="21"/>
              </w:rPr>
              <w:t>管，充分利用科学监测手段，实现对露天焚烧秸秆全方位、全天候监控，确保</w:t>
            </w:r>
            <w:r>
              <w:rPr>
                <w:rFonts w:hint="eastAsia" w:ascii="宋体" w:hAnsi="宋体" w:eastAsia="宋体" w:cs="宋体"/>
                <w:spacing w:val="18"/>
                <w:sz w:val="21"/>
                <w:szCs w:val="21"/>
              </w:rPr>
              <w:t>禁止</w:t>
            </w:r>
            <w:r>
              <w:rPr>
                <w:rFonts w:hint="eastAsia" w:ascii="宋体" w:hAnsi="宋体" w:eastAsia="宋体" w:cs="宋体"/>
                <w:spacing w:val="13"/>
                <w:sz w:val="21"/>
                <w:szCs w:val="21"/>
              </w:rPr>
              <w:t>露</w:t>
            </w:r>
            <w:r>
              <w:rPr>
                <w:rFonts w:hint="eastAsia" w:ascii="宋体" w:hAnsi="宋体" w:eastAsia="宋体" w:cs="宋体"/>
                <w:spacing w:val="9"/>
                <w:sz w:val="21"/>
                <w:szCs w:val="21"/>
              </w:rPr>
              <w:t>天焚烧秸秆任务细化到田、责任到人，并建立健全火情处置机制。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22</w:t>
            </w:r>
          </w:p>
        </w:tc>
        <w:tc>
          <w:tcPr>
            <w:tcW w:w="1231" w:type="dxa"/>
            <w:tcBorders>
              <w:top w:val="single" w:color="000000" w:sz="4" w:space="0"/>
              <w:left w:val="nil"/>
              <w:bottom w:val="single" w:color="000000" w:sz="4" w:space="0"/>
              <w:right w:val="nil"/>
            </w:tcBorders>
            <w:shd w:val="clear" w:color="auto" w:fill="auto"/>
            <w:noWrap/>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8" w:line="277" w:lineRule="auto"/>
              <w:ind w:left="40" w:leftChars="0" w:right="8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8" w:line="277" w:lineRule="auto"/>
              <w:ind w:left="40" w:leftChars="0" w:right="8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8" w:line="268" w:lineRule="auto"/>
              <w:ind w:left="29" w:leftChars="0" w:right="135" w:rightChars="0"/>
              <w:rPr>
                <w:rFonts w:ascii="宋体" w:hAnsi="宋体" w:eastAsia="宋体" w:cs="宋体"/>
                <w:kern w:val="2"/>
                <w:sz w:val="21"/>
                <w:szCs w:val="21"/>
                <w:lang w:val="en-US" w:eastAsia="zh-CN" w:bidi="ar-SA"/>
              </w:rPr>
            </w:pPr>
            <w:r>
              <w:rPr>
                <w:rFonts w:ascii="宋体" w:hAnsi="宋体" w:eastAsia="宋体" w:cs="宋体"/>
                <w:spacing w:val="-1"/>
                <w:sz w:val="21"/>
                <w:szCs w:val="21"/>
              </w:rPr>
              <w:t>对损坏、污染旅游</w:t>
            </w:r>
            <w:r>
              <w:rPr>
                <w:rFonts w:ascii="宋体" w:hAnsi="宋体" w:eastAsia="宋体" w:cs="宋体"/>
                <w:sz w:val="21"/>
                <w:szCs w:val="21"/>
              </w:rPr>
              <w:t>公</w:t>
            </w:r>
            <w:r>
              <w:rPr>
                <w:rFonts w:ascii="宋体" w:hAnsi="宋体" w:eastAsia="宋体" w:cs="宋体"/>
                <w:spacing w:val="2"/>
                <w:sz w:val="21"/>
                <w:szCs w:val="21"/>
              </w:rPr>
              <w:t>路和严</w:t>
            </w:r>
            <w:r>
              <w:rPr>
                <w:rFonts w:ascii="宋体" w:hAnsi="宋体" w:eastAsia="宋体" w:cs="宋体"/>
                <w:spacing w:val="1"/>
                <w:sz w:val="21"/>
                <w:szCs w:val="21"/>
              </w:rPr>
              <w:t>重影响旅游公</w:t>
            </w:r>
            <w:r>
              <w:rPr>
                <w:rFonts w:ascii="宋体" w:hAnsi="宋体" w:eastAsia="宋体" w:cs="宋体"/>
                <w:spacing w:val="-2"/>
                <w:sz w:val="21"/>
                <w:szCs w:val="21"/>
              </w:rPr>
              <w:t>路</w:t>
            </w:r>
            <w:r>
              <w:rPr>
                <w:rFonts w:ascii="宋体" w:hAnsi="宋体" w:eastAsia="宋体" w:cs="宋体"/>
                <w:spacing w:val="-1"/>
                <w:sz w:val="21"/>
                <w:szCs w:val="21"/>
              </w:rPr>
              <w:t>完好、安全和畅通</w:t>
            </w:r>
            <w:r>
              <w:rPr>
                <w:rFonts w:ascii="宋体" w:hAnsi="宋体" w:eastAsia="宋体" w:cs="宋体"/>
                <w:spacing w:val="2"/>
                <w:sz w:val="21"/>
                <w:szCs w:val="21"/>
              </w:rPr>
              <w:t>的</w:t>
            </w:r>
            <w:r>
              <w:rPr>
                <w:rFonts w:ascii="宋体" w:hAnsi="宋体" w:eastAsia="宋体" w:cs="宋体"/>
                <w:spacing w:val="1"/>
                <w:sz w:val="21"/>
                <w:szCs w:val="21"/>
              </w:rPr>
              <w:t>行为的处理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15" w:line="280" w:lineRule="exact"/>
              <w:ind w:left="7"/>
              <w:textAlignment w:val="auto"/>
              <w:rPr>
                <w:rFonts w:hint="eastAsia" w:ascii="宋体" w:hAnsi="宋体" w:eastAsia="宋体" w:cs="宋体"/>
                <w:sz w:val="21"/>
                <w:szCs w:val="21"/>
              </w:rPr>
            </w:pPr>
            <w:r>
              <w:rPr>
                <w:rFonts w:hint="eastAsia" w:ascii="宋体" w:hAnsi="宋体" w:eastAsia="宋体" w:cs="宋体"/>
                <w:spacing w:val="6"/>
                <w:sz w:val="21"/>
                <w:szCs w:val="21"/>
              </w:rPr>
              <w:t>【政府规章】《山西省旅游公路管理办法》(2020年省政府令第280号)</w:t>
            </w:r>
          </w:p>
          <w:p>
            <w:pPr>
              <w:keepNext w:val="0"/>
              <w:keepLines w:val="0"/>
              <w:pageBreakBefore w:val="0"/>
              <w:widowControl w:val="0"/>
              <w:kinsoku/>
              <w:wordWrap/>
              <w:overflowPunct/>
              <w:topLinePunct w:val="0"/>
              <w:autoSpaceDE/>
              <w:autoSpaceDN/>
              <w:bidi w:val="0"/>
              <w:adjustRightInd/>
              <w:snapToGrid/>
              <w:spacing w:before="2" w:line="280" w:lineRule="exact"/>
              <w:ind w:left="552"/>
              <w:textAlignment w:val="auto"/>
              <w:rPr>
                <w:rFonts w:hint="eastAsia" w:ascii="宋体" w:hAnsi="宋体" w:eastAsia="宋体" w:cs="宋体"/>
                <w:sz w:val="21"/>
                <w:szCs w:val="21"/>
              </w:rPr>
            </w:pPr>
            <w:r>
              <w:rPr>
                <w:rFonts w:hint="eastAsia" w:ascii="宋体" w:hAnsi="宋体" w:eastAsia="宋体" w:cs="宋体"/>
                <w:b/>
                <w:bCs/>
                <w:spacing w:val="6"/>
                <w:sz w:val="21"/>
                <w:szCs w:val="21"/>
              </w:rPr>
              <w:t>第十九条</w:t>
            </w:r>
            <w:r>
              <w:rPr>
                <w:rFonts w:hint="eastAsia" w:ascii="宋体" w:hAnsi="宋体" w:eastAsia="宋体" w:cs="宋体"/>
                <w:b/>
                <w:bCs/>
                <w:spacing w:val="6"/>
                <w:sz w:val="21"/>
                <w:szCs w:val="21"/>
                <w:lang w:val="en-US" w:eastAsia="zh-CN"/>
              </w:rPr>
              <w:t xml:space="preserve"> </w:t>
            </w:r>
            <w:r>
              <w:rPr>
                <w:rFonts w:hint="eastAsia" w:ascii="宋体" w:hAnsi="宋体" w:eastAsia="宋体" w:cs="宋体"/>
                <w:spacing w:val="6"/>
                <w:sz w:val="21"/>
                <w:szCs w:val="21"/>
              </w:rPr>
              <w:t>在旅游公路及其用地范围内禁止下列行为</w:t>
            </w:r>
            <w:r>
              <w:rPr>
                <w:rFonts w:hint="eastAsia" w:ascii="宋体" w:hAnsi="宋体" w:eastAsia="宋体" w:cs="宋体"/>
                <w:spacing w:val="2"/>
                <w:sz w:val="21"/>
                <w:szCs w:val="21"/>
              </w:rPr>
              <w:t>：</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(一)非法设卡、收费;</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(二)摆摊设点、堆放物品、设置障碍、挖沟引水、放养牲畜、采石取土、采空作业、焚烧物品;</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(三)打谷晒场、漫路灌溉、作业种植、焚烧秸秆、堆粪沤肥等农事活动;</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(四)撒漏污物、倾倒垃圾、利用公路边沟排放污物;</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(五)在公路桥梁桥孔、通道内堆放易燃易爆物品、明火作业、搭建各类设施;</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(六)铁轮车、履带车和其他可能损害公路路面的机具行驶;</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(七)损坏、涂改、擅自移动附属设施;</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(八)车辆在运输货物着地的情况下行驶;</w:t>
            </w:r>
          </w:p>
          <w:p>
            <w:pPr>
              <w:keepNext w:val="0"/>
              <w:keepLines w:val="0"/>
              <w:pageBreakBefore w:val="0"/>
              <w:widowControl w:val="0"/>
              <w:kinsoku/>
              <w:wordWrap/>
              <w:overflowPunct/>
              <w:topLinePunct w:val="0"/>
              <w:autoSpaceDE/>
              <w:autoSpaceDN/>
              <w:bidi w:val="0"/>
              <w:adjustRightInd/>
              <w:snapToGrid/>
              <w:spacing w:before="3" w:line="280" w:lineRule="exact"/>
              <w:ind w:left="112" w:right="30" w:firstLine="349"/>
              <w:textAlignment w:val="auto"/>
              <w:rPr>
                <w:rFonts w:hint="eastAsia" w:ascii="宋体" w:hAnsi="宋体" w:eastAsia="宋体" w:cs="宋体"/>
                <w:sz w:val="21"/>
                <w:szCs w:val="21"/>
              </w:rPr>
            </w:pPr>
            <w:r>
              <w:rPr>
                <w:rFonts w:hint="eastAsia" w:ascii="宋体" w:hAnsi="宋体" w:eastAsia="宋体" w:cs="宋体"/>
                <w:spacing w:val="-1"/>
                <w:sz w:val="21"/>
                <w:szCs w:val="21"/>
              </w:rPr>
              <w:t>(九)其他损坏、污染旅游公路和严重影响旅游公路完好、安全和畅通的行为。农业机械因作业需要</w:t>
            </w:r>
            <w:r>
              <w:rPr>
                <w:rFonts w:hint="eastAsia" w:ascii="宋体" w:hAnsi="宋体" w:eastAsia="宋体" w:cs="宋体"/>
                <w:sz w:val="21"/>
                <w:szCs w:val="21"/>
              </w:rPr>
              <w:t xml:space="preserve">在旅游公路上短距离行驶的，可以不受前款第六项限制，但是 </w:t>
            </w:r>
            <w:r>
              <w:rPr>
                <w:rFonts w:hint="eastAsia" w:ascii="宋体" w:hAnsi="宋体" w:eastAsia="宋体" w:cs="宋体"/>
                <w:spacing w:val="-1"/>
                <w:sz w:val="21"/>
                <w:szCs w:val="21"/>
              </w:rPr>
              <w:t>应当采取安</w:t>
            </w:r>
            <w:r>
              <w:rPr>
                <w:rFonts w:hint="eastAsia" w:ascii="宋体" w:hAnsi="宋体" w:eastAsia="宋体" w:cs="宋体"/>
                <w:sz w:val="21"/>
                <w:szCs w:val="21"/>
              </w:rPr>
              <w:t>全保护措施。对公路造成损坏的，应当按照损坏程度给予补偿。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before="2" w:line="280" w:lineRule="exact"/>
              <w:ind w:right="52" w:rightChars="0" w:firstLine="420" w:firstLineChars="2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第二十五条在属于旅游公路的村道上违反本办法第十九条规定的，由乡(镇)人民政府按照有关法律、法规执行。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23</w:t>
            </w:r>
          </w:p>
        </w:tc>
        <w:tc>
          <w:tcPr>
            <w:tcW w:w="1231" w:type="dxa"/>
            <w:tcBorders>
              <w:top w:val="single" w:color="000000" w:sz="4" w:space="0"/>
              <w:left w:val="nil"/>
              <w:bottom w:val="single" w:color="000000" w:sz="4" w:space="0"/>
              <w:right w:val="nil"/>
            </w:tcBorders>
            <w:shd w:val="clear" w:color="auto" w:fill="auto"/>
            <w:noWrap/>
            <w:vAlign w:val="center"/>
          </w:tcPr>
          <w:p>
            <w:pPr>
              <w:spacing w:before="68" w:line="268" w:lineRule="auto"/>
              <w:ind w:left="19" w:leftChars="0" w:right="10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8" w:line="268" w:lineRule="auto"/>
              <w:ind w:left="19" w:leftChars="0" w:right="10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65" w:lineRule="auto"/>
              <w:ind w:right="142" w:rightChars="0"/>
              <w:jc w:val="both"/>
              <w:rPr>
                <w:rFonts w:ascii="宋体" w:hAnsi="宋体" w:eastAsia="宋体" w:cs="宋体"/>
                <w:kern w:val="2"/>
                <w:sz w:val="21"/>
                <w:szCs w:val="21"/>
                <w:lang w:val="en-US" w:eastAsia="zh-CN" w:bidi="ar-SA"/>
              </w:rPr>
            </w:pPr>
            <w:r>
              <w:rPr>
                <w:rFonts w:ascii="宋体" w:hAnsi="宋体" w:eastAsia="宋体" w:cs="宋体"/>
                <w:spacing w:val="-1"/>
                <w:sz w:val="21"/>
                <w:szCs w:val="21"/>
              </w:rPr>
              <w:t>对危害文物保护单</w:t>
            </w:r>
            <w:r>
              <w:rPr>
                <w:rFonts w:ascii="宋体" w:hAnsi="宋体" w:eastAsia="宋体" w:cs="宋体"/>
                <w:sz w:val="21"/>
                <w:szCs w:val="21"/>
              </w:rPr>
              <w:t>位</w:t>
            </w:r>
            <w:r>
              <w:rPr>
                <w:rFonts w:ascii="宋体" w:hAnsi="宋体" w:eastAsia="宋体" w:cs="宋体"/>
                <w:spacing w:val="2"/>
                <w:sz w:val="21"/>
                <w:szCs w:val="21"/>
              </w:rPr>
              <w:t>安全、破坏文</w:t>
            </w:r>
            <w:r>
              <w:rPr>
                <w:rFonts w:ascii="宋体" w:hAnsi="宋体" w:eastAsia="宋体" w:cs="宋体"/>
                <w:spacing w:val="1"/>
                <w:sz w:val="21"/>
                <w:szCs w:val="21"/>
              </w:rPr>
              <w:t>物保护</w:t>
            </w:r>
            <w:r>
              <w:rPr>
                <w:rFonts w:ascii="宋体" w:hAnsi="宋体" w:eastAsia="宋体" w:cs="宋体"/>
                <w:spacing w:val="-2"/>
                <w:sz w:val="21"/>
                <w:szCs w:val="21"/>
              </w:rPr>
              <w:t>单</w:t>
            </w:r>
            <w:r>
              <w:rPr>
                <w:rFonts w:ascii="宋体" w:hAnsi="宋体" w:eastAsia="宋体" w:cs="宋体"/>
                <w:spacing w:val="-1"/>
                <w:sz w:val="21"/>
                <w:szCs w:val="21"/>
              </w:rPr>
              <w:t>位历史风貌的建筑物、构筑物的处理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143" w:line="212" w:lineRule="auto"/>
              <w:textAlignment w:val="auto"/>
              <w:rPr>
                <w:rFonts w:hint="eastAsia" w:ascii="宋体" w:hAnsi="宋体" w:eastAsia="宋体" w:cs="宋体"/>
                <w:sz w:val="21"/>
                <w:szCs w:val="21"/>
              </w:rPr>
            </w:pPr>
            <w:r>
              <w:rPr>
                <w:rFonts w:hint="eastAsia" w:ascii="宋体" w:hAnsi="宋体" w:eastAsia="宋体" w:cs="宋体"/>
                <w:spacing w:val="11"/>
                <w:sz w:val="21"/>
                <w:szCs w:val="21"/>
              </w:rPr>
              <w:t>【法律】《中华人民共和国文物保护法》(2017年修正</w:t>
            </w:r>
            <w:r>
              <w:rPr>
                <w:rFonts w:hint="eastAsia" w:ascii="宋体" w:hAnsi="宋体" w:eastAsia="宋体" w:cs="宋体"/>
                <w:spacing w:val="6"/>
                <w:sz w:val="21"/>
                <w:szCs w:val="21"/>
              </w:rPr>
              <w:t>)</w:t>
            </w:r>
          </w:p>
          <w:p>
            <w:pPr>
              <w:keepNext w:val="0"/>
              <w:keepLines w:val="0"/>
              <w:pageBreakBefore w:val="0"/>
              <w:widowControl w:val="0"/>
              <w:kinsoku/>
              <w:wordWrap/>
              <w:overflowPunct/>
              <w:topLinePunct w:val="0"/>
              <w:autoSpaceDE/>
              <w:autoSpaceDN/>
              <w:bidi w:val="0"/>
              <w:adjustRightInd/>
              <w:snapToGrid/>
              <w:spacing w:before="41" w:line="212" w:lineRule="auto"/>
              <w:ind w:left="71" w:leftChars="0" w:firstLine="408"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spacing w:val="14"/>
                <w:sz w:val="21"/>
                <w:szCs w:val="21"/>
              </w:rPr>
              <w:t>第二十六条</w:t>
            </w:r>
            <w:r>
              <w:rPr>
                <w:rFonts w:hint="eastAsia" w:ascii="宋体" w:hAnsi="宋体" w:eastAsia="宋体" w:cs="宋体"/>
                <w:b/>
                <w:bCs/>
                <w:spacing w:val="14"/>
                <w:sz w:val="21"/>
                <w:szCs w:val="21"/>
                <w:lang w:val="en-US" w:eastAsia="zh-CN"/>
              </w:rPr>
              <w:t xml:space="preserve"> </w:t>
            </w:r>
            <w:r>
              <w:rPr>
                <w:rFonts w:hint="eastAsia" w:ascii="宋体" w:hAnsi="宋体" w:eastAsia="宋体" w:cs="宋体"/>
                <w:spacing w:val="14"/>
                <w:sz w:val="21"/>
                <w:szCs w:val="21"/>
              </w:rPr>
              <w:t>使用不可移动文物，必须遵守不改变文物原状的原则，负责保护建</w:t>
            </w:r>
            <w:r>
              <w:rPr>
                <w:rFonts w:hint="eastAsia" w:ascii="宋体" w:hAnsi="宋体" w:eastAsia="宋体" w:cs="宋体"/>
                <w:spacing w:val="13"/>
                <w:sz w:val="21"/>
                <w:szCs w:val="21"/>
              </w:rPr>
              <w:t>筑</w:t>
            </w:r>
            <w:r>
              <w:rPr>
                <w:rFonts w:hint="eastAsia" w:ascii="宋体" w:hAnsi="宋体" w:eastAsia="宋体" w:cs="宋体"/>
                <w:spacing w:val="18"/>
                <w:sz w:val="21"/>
                <w:szCs w:val="21"/>
              </w:rPr>
              <w:t>物</w:t>
            </w:r>
            <w:r>
              <w:rPr>
                <w:rFonts w:hint="eastAsia" w:ascii="宋体" w:hAnsi="宋体" w:eastAsia="宋体" w:cs="宋体"/>
                <w:spacing w:val="10"/>
                <w:sz w:val="21"/>
                <w:szCs w:val="21"/>
              </w:rPr>
              <w:t>及</w:t>
            </w:r>
            <w:r>
              <w:rPr>
                <w:rFonts w:hint="eastAsia" w:ascii="宋体" w:hAnsi="宋体" w:eastAsia="宋体" w:cs="宋体"/>
                <w:spacing w:val="9"/>
                <w:sz w:val="21"/>
                <w:szCs w:val="21"/>
              </w:rPr>
              <w:t>其附属文物的安全，不得损毁、改建、添建或者拆除不可移动文物。对危害文物保</w:t>
            </w:r>
            <w:r>
              <w:rPr>
                <w:rFonts w:hint="eastAsia" w:ascii="宋体" w:hAnsi="宋体" w:eastAsia="宋体" w:cs="宋体"/>
                <w:spacing w:val="18"/>
                <w:sz w:val="21"/>
                <w:szCs w:val="21"/>
              </w:rPr>
              <w:t>护</w:t>
            </w:r>
            <w:r>
              <w:rPr>
                <w:rFonts w:hint="eastAsia" w:ascii="宋体" w:hAnsi="宋体" w:eastAsia="宋体" w:cs="宋体"/>
                <w:spacing w:val="9"/>
                <w:sz w:val="21"/>
                <w:szCs w:val="21"/>
              </w:rPr>
              <w:t>单位安全、破坏文物保护单位历史风貌的建筑物、构筑物，当地人民政府应当及时调</w:t>
            </w:r>
            <w:r>
              <w:rPr>
                <w:rFonts w:hint="eastAsia" w:ascii="宋体" w:hAnsi="宋体" w:eastAsia="宋体" w:cs="宋体"/>
                <w:spacing w:val="18"/>
                <w:sz w:val="21"/>
                <w:szCs w:val="21"/>
              </w:rPr>
              <w:t>查</w:t>
            </w:r>
            <w:r>
              <w:rPr>
                <w:rFonts w:hint="eastAsia" w:ascii="宋体" w:hAnsi="宋体" w:eastAsia="宋体" w:cs="宋体"/>
                <w:spacing w:val="10"/>
                <w:sz w:val="21"/>
                <w:szCs w:val="21"/>
              </w:rPr>
              <w:t>处理，必要时，对该建筑物、构筑物予以拆迁。</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24</w:t>
            </w:r>
          </w:p>
        </w:tc>
        <w:tc>
          <w:tcPr>
            <w:tcW w:w="1231" w:type="dxa"/>
            <w:tcBorders>
              <w:top w:val="single" w:color="000000" w:sz="4" w:space="0"/>
              <w:left w:val="nil"/>
              <w:bottom w:val="single" w:color="000000" w:sz="4" w:space="0"/>
              <w:right w:val="nil"/>
            </w:tcBorders>
            <w:shd w:val="clear" w:color="auto" w:fill="auto"/>
            <w:noWrap/>
            <w:vAlign w:val="center"/>
          </w:tcPr>
          <w:p>
            <w:pPr>
              <w:spacing w:before="69" w:line="277" w:lineRule="auto"/>
              <w:ind w:left="19" w:leftChars="0" w:right="10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9" w:line="277" w:lineRule="auto"/>
              <w:ind w:left="19" w:leftChars="0" w:right="10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83" w:line="258" w:lineRule="auto"/>
              <w:ind w:left="19" w:leftChars="0" w:right="141" w:rightChars="0"/>
              <w:jc w:val="both"/>
              <w:rPr>
                <w:rFonts w:ascii="宋体" w:hAnsi="宋体" w:eastAsia="宋体" w:cs="宋体"/>
                <w:kern w:val="2"/>
                <w:sz w:val="21"/>
                <w:szCs w:val="21"/>
                <w:lang w:val="en-US" w:eastAsia="zh-CN" w:bidi="ar-SA"/>
              </w:rPr>
            </w:pPr>
            <w:r>
              <w:rPr>
                <w:rFonts w:ascii="宋体" w:hAnsi="宋体" w:eastAsia="宋体" w:cs="宋体"/>
                <w:spacing w:val="2"/>
                <w:sz w:val="21"/>
                <w:szCs w:val="21"/>
              </w:rPr>
              <w:t>对适龄儿童、少年</w:t>
            </w:r>
            <w:r>
              <w:rPr>
                <w:rFonts w:ascii="宋体" w:hAnsi="宋体" w:eastAsia="宋体" w:cs="宋体"/>
                <w:sz w:val="21"/>
                <w:szCs w:val="21"/>
              </w:rPr>
              <w:t>的</w:t>
            </w:r>
            <w:r>
              <w:rPr>
                <w:rFonts w:ascii="宋体" w:hAnsi="宋体" w:eastAsia="宋体" w:cs="宋体"/>
                <w:spacing w:val="-2"/>
                <w:sz w:val="21"/>
                <w:szCs w:val="21"/>
              </w:rPr>
              <w:t>父</w:t>
            </w:r>
            <w:r>
              <w:rPr>
                <w:rFonts w:ascii="宋体" w:hAnsi="宋体" w:eastAsia="宋体" w:cs="宋体"/>
                <w:spacing w:val="-1"/>
                <w:sz w:val="21"/>
                <w:szCs w:val="21"/>
              </w:rPr>
              <w:t>母或者其他法定监</w:t>
            </w:r>
            <w:r>
              <w:rPr>
                <w:rFonts w:ascii="宋体" w:hAnsi="宋体" w:eastAsia="宋体" w:cs="宋体"/>
                <w:spacing w:val="2"/>
                <w:sz w:val="21"/>
                <w:szCs w:val="21"/>
              </w:rPr>
              <w:t>护人无</w:t>
            </w:r>
            <w:r>
              <w:rPr>
                <w:rFonts w:ascii="宋体" w:hAnsi="宋体" w:eastAsia="宋体" w:cs="宋体"/>
                <w:spacing w:val="1"/>
                <w:sz w:val="21"/>
                <w:szCs w:val="21"/>
              </w:rPr>
              <w:t>正当理由未依</w:t>
            </w:r>
            <w:r>
              <w:rPr>
                <w:rFonts w:ascii="宋体" w:hAnsi="宋体" w:eastAsia="宋体" w:cs="宋体"/>
                <w:spacing w:val="-2"/>
                <w:sz w:val="21"/>
                <w:szCs w:val="21"/>
              </w:rPr>
              <w:t>法</w:t>
            </w:r>
            <w:r>
              <w:rPr>
                <w:rFonts w:ascii="宋体" w:hAnsi="宋体" w:eastAsia="宋体" w:cs="宋体"/>
                <w:spacing w:val="-1"/>
                <w:sz w:val="21"/>
                <w:szCs w:val="21"/>
              </w:rPr>
              <w:t>送适龄儿童、少年</w:t>
            </w:r>
            <w:r>
              <w:rPr>
                <w:rFonts w:ascii="宋体" w:hAnsi="宋体" w:eastAsia="宋体" w:cs="宋体"/>
                <w:spacing w:val="2"/>
                <w:sz w:val="21"/>
                <w:szCs w:val="21"/>
              </w:rPr>
              <w:t>入学接受义务教育</w:t>
            </w:r>
            <w:r>
              <w:rPr>
                <w:rFonts w:ascii="宋体" w:hAnsi="宋体" w:eastAsia="宋体" w:cs="宋体"/>
                <w:sz w:val="21"/>
                <w:szCs w:val="21"/>
              </w:rPr>
              <w:t>的</w:t>
            </w:r>
            <w:r>
              <w:rPr>
                <w:rFonts w:ascii="宋体" w:hAnsi="宋体" w:eastAsia="宋体" w:cs="宋体"/>
                <w:spacing w:val="-2"/>
                <w:sz w:val="21"/>
                <w:szCs w:val="21"/>
              </w:rPr>
              <w:t>行为的处理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65" w:line="212" w:lineRule="auto"/>
              <w:textAlignment w:val="auto"/>
              <w:rPr>
                <w:rFonts w:hint="eastAsia" w:ascii="宋体" w:hAnsi="宋体" w:eastAsia="宋体" w:cs="宋体"/>
                <w:sz w:val="21"/>
                <w:szCs w:val="21"/>
              </w:rPr>
            </w:pPr>
            <w:r>
              <w:rPr>
                <w:rFonts w:hint="eastAsia" w:ascii="宋体" w:hAnsi="宋体" w:eastAsia="宋体" w:cs="宋体"/>
                <w:spacing w:val="15"/>
                <w:sz w:val="21"/>
                <w:szCs w:val="21"/>
              </w:rPr>
              <w:t>【</w:t>
            </w:r>
            <w:r>
              <w:rPr>
                <w:rFonts w:hint="eastAsia" w:ascii="宋体" w:hAnsi="宋体" w:eastAsia="宋体" w:cs="宋体"/>
                <w:spacing w:val="11"/>
                <w:sz w:val="21"/>
                <w:szCs w:val="21"/>
              </w:rPr>
              <w:t>法律】《中华人民共和国义务教育法》(2018年修正)</w:t>
            </w:r>
          </w:p>
          <w:p>
            <w:pPr>
              <w:keepNext w:val="0"/>
              <w:keepLines w:val="0"/>
              <w:pageBreakBefore w:val="0"/>
              <w:widowControl w:val="0"/>
              <w:kinsoku/>
              <w:wordWrap/>
              <w:overflowPunct/>
              <w:topLinePunct w:val="0"/>
              <w:autoSpaceDE/>
              <w:autoSpaceDN/>
              <w:bidi w:val="0"/>
              <w:adjustRightInd/>
              <w:snapToGrid/>
              <w:spacing w:before="40" w:line="212" w:lineRule="auto"/>
              <w:ind w:left="71" w:leftChars="0" w:firstLine="409"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spacing w:val="19"/>
                <w:sz w:val="21"/>
                <w:szCs w:val="21"/>
              </w:rPr>
              <w:t>第</w:t>
            </w:r>
            <w:r>
              <w:rPr>
                <w:rFonts w:hint="eastAsia" w:ascii="宋体" w:hAnsi="宋体" w:eastAsia="宋体" w:cs="宋体"/>
                <w:b/>
                <w:bCs/>
                <w:spacing w:val="14"/>
                <w:sz w:val="21"/>
                <w:szCs w:val="21"/>
              </w:rPr>
              <w:t>五十八条</w:t>
            </w:r>
            <w:r>
              <w:rPr>
                <w:rFonts w:hint="eastAsia" w:ascii="宋体" w:hAnsi="宋体" w:eastAsia="宋体" w:cs="宋体"/>
                <w:b/>
                <w:bCs/>
                <w:spacing w:val="14"/>
                <w:sz w:val="21"/>
                <w:szCs w:val="21"/>
                <w:lang w:val="en-US" w:eastAsia="zh-CN"/>
              </w:rPr>
              <w:t xml:space="preserve"> </w:t>
            </w:r>
            <w:r>
              <w:rPr>
                <w:rFonts w:hint="eastAsia" w:ascii="宋体" w:hAnsi="宋体" w:eastAsia="宋体" w:cs="宋体"/>
                <w:spacing w:val="14"/>
                <w:sz w:val="21"/>
                <w:szCs w:val="21"/>
              </w:rPr>
              <w:t>适龄儿童、少年的父母或者其他法定监护人无正当理由未依照本法规</w:t>
            </w:r>
            <w:r>
              <w:rPr>
                <w:rFonts w:hint="eastAsia" w:ascii="宋体" w:hAnsi="宋体" w:eastAsia="宋体" w:cs="宋体"/>
                <w:spacing w:val="18"/>
                <w:sz w:val="21"/>
                <w:szCs w:val="21"/>
              </w:rPr>
              <w:t>定</w:t>
            </w:r>
            <w:r>
              <w:rPr>
                <w:rFonts w:hint="eastAsia" w:ascii="宋体" w:hAnsi="宋体" w:eastAsia="宋体" w:cs="宋体"/>
                <w:spacing w:val="10"/>
                <w:sz w:val="21"/>
                <w:szCs w:val="21"/>
              </w:rPr>
              <w:t>送</w:t>
            </w:r>
            <w:r>
              <w:rPr>
                <w:rFonts w:hint="eastAsia" w:ascii="宋体" w:hAnsi="宋体" w:eastAsia="宋体" w:cs="宋体"/>
                <w:spacing w:val="9"/>
                <w:sz w:val="21"/>
                <w:szCs w:val="21"/>
              </w:rPr>
              <w:t>适龄儿童、少年入学接受义务教育的，由当地乡镇人民政府或者县级人民政府教育</w:t>
            </w:r>
            <w:r>
              <w:rPr>
                <w:rFonts w:hint="eastAsia" w:ascii="宋体" w:hAnsi="宋体" w:eastAsia="宋体" w:cs="宋体"/>
                <w:spacing w:val="18"/>
                <w:sz w:val="21"/>
                <w:szCs w:val="21"/>
              </w:rPr>
              <w:t>行</w:t>
            </w:r>
            <w:r>
              <w:rPr>
                <w:rFonts w:hint="eastAsia" w:ascii="宋体" w:hAnsi="宋体" w:eastAsia="宋体" w:cs="宋体"/>
                <w:spacing w:val="11"/>
                <w:sz w:val="21"/>
                <w:szCs w:val="21"/>
              </w:rPr>
              <w:t>政</w:t>
            </w:r>
            <w:r>
              <w:rPr>
                <w:rFonts w:hint="eastAsia" w:ascii="宋体" w:hAnsi="宋体" w:eastAsia="宋体" w:cs="宋体"/>
                <w:spacing w:val="9"/>
                <w:sz w:val="21"/>
                <w:szCs w:val="21"/>
              </w:rPr>
              <w:t>部门给予批评教育，责令限期改正。</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25</w:t>
            </w:r>
          </w:p>
        </w:tc>
        <w:tc>
          <w:tcPr>
            <w:tcW w:w="1231" w:type="dxa"/>
            <w:tcBorders>
              <w:top w:val="single" w:color="000000" w:sz="4" w:space="0"/>
              <w:left w:val="nil"/>
              <w:bottom w:val="single" w:color="000000" w:sz="4" w:space="0"/>
              <w:right w:val="nil"/>
            </w:tcBorders>
            <w:shd w:val="clear" w:color="auto" w:fill="auto"/>
            <w:noWrap/>
            <w:vAlign w:val="center"/>
          </w:tcPr>
          <w:p>
            <w:pPr>
              <w:spacing w:before="68" w:line="268" w:lineRule="auto"/>
              <w:ind w:left="19" w:leftChars="0" w:right="10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8" w:line="268" w:lineRule="auto"/>
              <w:ind w:left="19" w:leftChars="0" w:right="10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07" w:line="256" w:lineRule="auto"/>
              <w:ind w:left="19" w:leftChars="0" w:right="147" w:rightChars="0"/>
              <w:rPr>
                <w:rFonts w:ascii="宋体" w:hAnsi="宋体" w:eastAsia="宋体" w:cs="宋体"/>
                <w:kern w:val="2"/>
                <w:sz w:val="21"/>
                <w:szCs w:val="21"/>
                <w:lang w:val="en-US" w:eastAsia="zh-CN" w:bidi="ar-SA"/>
              </w:rPr>
            </w:pPr>
            <w:r>
              <w:rPr>
                <w:rFonts w:ascii="宋体" w:hAnsi="宋体" w:eastAsia="宋体" w:cs="宋体"/>
                <w:spacing w:val="-1"/>
                <w:sz w:val="21"/>
                <w:szCs w:val="21"/>
              </w:rPr>
              <w:t>对不满16周岁的</w:t>
            </w:r>
            <w:r>
              <w:rPr>
                <w:rFonts w:ascii="宋体" w:hAnsi="宋体" w:eastAsia="宋体" w:cs="宋体"/>
                <w:sz w:val="21"/>
                <w:szCs w:val="21"/>
              </w:rPr>
              <w:t>未成</w:t>
            </w:r>
            <w:r>
              <w:rPr>
                <w:rFonts w:ascii="宋体" w:hAnsi="宋体" w:eastAsia="宋体" w:cs="宋体"/>
                <w:spacing w:val="-2"/>
                <w:sz w:val="21"/>
                <w:szCs w:val="21"/>
              </w:rPr>
              <w:t>年</w:t>
            </w:r>
            <w:r>
              <w:rPr>
                <w:rFonts w:ascii="宋体" w:hAnsi="宋体" w:eastAsia="宋体" w:cs="宋体"/>
                <w:spacing w:val="-1"/>
                <w:sz w:val="21"/>
                <w:szCs w:val="21"/>
              </w:rPr>
              <w:t>人的父母或者其他</w:t>
            </w:r>
            <w:r>
              <w:rPr>
                <w:rFonts w:ascii="宋体" w:hAnsi="宋体" w:eastAsia="宋体" w:cs="宋体"/>
                <w:spacing w:val="-2"/>
                <w:sz w:val="21"/>
                <w:szCs w:val="21"/>
              </w:rPr>
              <w:t>监</w:t>
            </w:r>
            <w:r>
              <w:rPr>
                <w:rFonts w:ascii="宋体" w:hAnsi="宋体" w:eastAsia="宋体" w:cs="宋体"/>
                <w:spacing w:val="-1"/>
                <w:sz w:val="21"/>
                <w:szCs w:val="21"/>
              </w:rPr>
              <w:t>护人允许其被用人</w:t>
            </w:r>
            <w:r>
              <w:rPr>
                <w:rFonts w:ascii="宋体" w:hAnsi="宋体" w:eastAsia="宋体" w:cs="宋体"/>
                <w:spacing w:val="2"/>
                <w:sz w:val="21"/>
                <w:szCs w:val="21"/>
              </w:rPr>
              <w:t>单</w:t>
            </w:r>
            <w:r>
              <w:rPr>
                <w:rFonts w:ascii="宋体" w:hAnsi="宋体" w:eastAsia="宋体" w:cs="宋体"/>
                <w:spacing w:val="1"/>
                <w:sz w:val="21"/>
                <w:szCs w:val="21"/>
              </w:rPr>
              <w:t>位非法招用的行为</w:t>
            </w:r>
            <w:r>
              <w:rPr>
                <w:rFonts w:ascii="宋体" w:hAnsi="宋体" w:eastAsia="宋体" w:cs="宋体"/>
                <w:sz w:val="21"/>
                <w:szCs w:val="21"/>
              </w:rPr>
              <w:t xml:space="preserve"> </w:t>
            </w:r>
            <w:r>
              <w:rPr>
                <w:rFonts w:ascii="宋体" w:hAnsi="宋体" w:eastAsia="宋体" w:cs="宋体"/>
                <w:spacing w:val="3"/>
                <w:sz w:val="21"/>
                <w:szCs w:val="21"/>
              </w:rPr>
              <w:t>的</w:t>
            </w:r>
            <w:r>
              <w:rPr>
                <w:rFonts w:ascii="宋体" w:hAnsi="宋体" w:eastAsia="宋体" w:cs="宋体"/>
                <w:spacing w:val="2"/>
                <w:sz w:val="21"/>
                <w:szCs w:val="21"/>
              </w:rPr>
              <w:t>处理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246" w:line="212" w:lineRule="auto"/>
              <w:textAlignment w:val="auto"/>
              <w:rPr>
                <w:rFonts w:hint="eastAsia" w:ascii="宋体" w:hAnsi="宋体" w:eastAsia="宋体" w:cs="宋体"/>
                <w:sz w:val="21"/>
                <w:szCs w:val="21"/>
              </w:rPr>
            </w:pPr>
            <w:r>
              <w:rPr>
                <w:rFonts w:hint="eastAsia" w:ascii="宋体" w:hAnsi="宋体" w:eastAsia="宋体" w:cs="宋体"/>
                <w:spacing w:val="19"/>
                <w:sz w:val="21"/>
                <w:szCs w:val="21"/>
              </w:rPr>
              <w:t>【</w:t>
            </w:r>
            <w:r>
              <w:rPr>
                <w:rFonts w:hint="eastAsia" w:ascii="宋体" w:hAnsi="宋体" w:eastAsia="宋体" w:cs="宋体"/>
                <w:spacing w:val="13"/>
                <w:sz w:val="21"/>
                <w:szCs w:val="21"/>
              </w:rPr>
              <w:t>行政法规】《禁止使用童工规定》(2002年国务院令第364号)</w:t>
            </w:r>
          </w:p>
          <w:p>
            <w:pPr>
              <w:keepNext w:val="0"/>
              <w:keepLines w:val="0"/>
              <w:pageBreakBefore w:val="0"/>
              <w:widowControl w:val="0"/>
              <w:kinsoku/>
              <w:wordWrap/>
              <w:overflowPunct/>
              <w:topLinePunct w:val="0"/>
              <w:autoSpaceDE/>
              <w:autoSpaceDN/>
              <w:bidi w:val="0"/>
              <w:adjustRightInd/>
              <w:snapToGrid/>
              <w:spacing w:before="34" w:line="212" w:lineRule="auto"/>
              <w:ind w:left="71" w:leftChars="0" w:right="23" w:rightChars="0" w:firstLine="389"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spacing w:val="14"/>
                <w:sz w:val="21"/>
                <w:szCs w:val="21"/>
              </w:rPr>
              <w:t>第</w:t>
            </w:r>
            <w:r>
              <w:rPr>
                <w:rFonts w:hint="eastAsia" w:ascii="宋体" w:hAnsi="宋体" w:eastAsia="宋体" w:cs="宋体"/>
                <w:b/>
                <w:bCs/>
                <w:spacing w:val="11"/>
                <w:sz w:val="21"/>
                <w:szCs w:val="21"/>
              </w:rPr>
              <w:t>三条第二款</w:t>
            </w:r>
            <w:r>
              <w:rPr>
                <w:rFonts w:hint="eastAsia" w:ascii="宋体" w:hAnsi="宋体" w:eastAsia="宋体" w:cs="宋体"/>
                <w:b/>
                <w:bCs/>
                <w:spacing w:val="11"/>
                <w:sz w:val="21"/>
                <w:szCs w:val="21"/>
                <w:lang w:val="en-US" w:eastAsia="zh-CN"/>
              </w:rPr>
              <w:t xml:space="preserve"> </w:t>
            </w:r>
            <w:r>
              <w:rPr>
                <w:rFonts w:hint="eastAsia" w:ascii="宋体" w:hAnsi="宋体" w:eastAsia="宋体" w:cs="宋体"/>
                <w:spacing w:val="11"/>
                <w:sz w:val="21"/>
                <w:szCs w:val="21"/>
              </w:rPr>
              <w:t>不满16周岁的未成年人的父母或者其他监护人允许其被用人单位</w:t>
            </w:r>
            <w:r>
              <w:rPr>
                <w:rFonts w:hint="eastAsia" w:ascii="宋体" w:hAnsi="宋体" w:eastAsia="宋体" w:cs="宋体"/>
                <w:spacing w:val="8"/>
                <w:sz w:val="21"/>
                <w:szCs w:val="21"/>
              </w:rPr>
              <w:t>非</w:t>
            </w:r>
            <w:r>
              <w:rPr>
                <w:rFonts w:hint="eastAsia" w:ascii="宋体" w:hAnsi="宋体" w:eastAsia="宋体" w:cs="宋体"/>
                <w:spacing w:val="6"/>
                <w:sz w:val="21"/>
                <w:szCs w:val="21"/>
              </w:rPr>
              <w:t>法</w:t>
            </w:r>
            <w:r>
              <w:rPr>
                <w:rFonts w:hint="eastAsia" w:ascii="宋体" w:hAnsi="宋体" w:eastAsia="宋体" w:cs="宋体"/>
                <w:spacing w:val="4"/>
                <w:sz w:val="21"/>
                <w:szCs w:val="21"/>
              </w:rPr>
              <w:t>招用的，所在地的乡(镇)人民政府、城市街道办事处以及村民委员会、居民委员会应</w:t>
            </w:r>
            <w:r>
              <w:rPr>
                <w:rFonts w:hint="eastAsia" w:ascii="宋体" w:hAnsi="宋体" w:eastAsia="宋体" w:cs="宋体"/>
                <w:spacing w:val="3"/>
                <w:sz w:val="21"/>
                <w:szCs w:val="21"/>
              </w:rPr>
              <w:t>当</w:t>
            </w:r>
            <w:r>
              <w:rPr>
                <w:rFonts w:hint="eastAsia" w:ascii="宋体" w:hAnsi="宋体" w:eastAsia="宋体" w:cs="宋体"/>
                <w:spacing w:val="2"/>
                <w:sz w:val="21"/>
                <w:szCs w:val="21"/>
              </w:rPr>
              <w:t>给予批评教育。</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26</w:t>
            </w:r>
          </w:p>
        </w:tc>
        <w:tc>
          <w:tcPr>
            <w:tcW w:w="1231" w:type="dxa"/>
            <w:tcBorders>
              <w:top w:val="single" w:color="000000" w:sz="4" w:space="0"/>
              <w:left w:val="nil"/>
              <w:bottom w:val="single" w:color="000000" w:sz="4" w:space="0"/>
              <w:right w:val="nil"/>
            </w:tcBorders>
            <w:shd w:val="clear" w:color="auto" w:fill="auto"/>
            <w:noWrap/>
            <w:vAlign w:val="center"/>
          </w:tcPr>
          <w:p>
            <w:pPr>
              <w:spacing w:before="68" w:line="268" w:lineRule="auto"/>
              <w:ind w:left="19" w:leftChars="0" w:right="10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8" w:line="268" w:lineRule="auto"/>
              <w:ind w:left="19" w:leftChars="0" w:right="10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3" w:line="255" w:lineRule="auto"/>
              <w:ind w:left="21" w:leftChars="0" w:right="134" w:rightChars="0"/>
              <w:jc w:val="both"/>
              <w:rPr>
                <w:rFonts w:ascii="宋体" w:hAnsi="宋体" w:eastAsia="宋体" w:cs="宋体"/>
                <w:kern w:val="2"/>
                <w:sz w:val="21"/>
                <w:szCs w:val="21"/>
                <w:lang w:val="en-US" w:eastAsia="zh-CN" w:bidi="ar-SA"/>
              </w:rPr>
            </w:pPr>
            <w:r>
              <w:rPr>
                <w:rFonts w:ascii="宋体" w:hAnsi="宋体" w:eastAsia="宋体" w:cs="宋体"/>
                <w:spacing w:val="2"/>
                <w:sz w:val="21"/>
                <w:szCs w:val="21"/>
              </w:rPr>
              <w:t>对所辖</w:t>
            </w:r>
            <w:r>
              <w:rPr>
                <w:rFonts w:ascii="宋体" w:hAnsi="宋体" w:eastAsia="宋体" w:cs="宋体"/>
                <w:spacing w:val="1"/>
                <w:sz w:val="21"/>
                <w:szCs w:val="21"/>
              </w:rPr>
              <w:t>区域内公共场</w:t>
            </w:r>
            <w:r>
              <w:rPr>
                <w:rFonts w:ascii="宋体" w:hAnsi="宋体" w:eastAsia="宋体" w:cs="宋体"/>
                <w:spacing w:val="2"/>
                <w:sz w:val="21"/>
                <w:szCs w:val="21"/>
              </w:rPr>
              <w:t>所随地吐</w:t>
            </w:r>
            <w:r>
              <w:rPr>
                <w:rFonts w:ascii="宋体" w:hAnsi="宋体" w:eastAsia="宋体" w:cs="宋体"/>
                <w:spacing w:val="1"/>
                <w:sz w:val="21"/>
                <w:szCs w:val="21"/>
              </w:rPr>
              <w:t>痰治理工作</w:t>
            </w:r>
            <w:r>
              <w:rPr>
                <w:rFonts w:ascii="宋体" w:hAnsi="宋体" w:eastAsia="宋体" w:cs="宋体"/>
                <w:spacing w:val="3"/>
                <w:sz w:val="21"/>
                <w:szCs w:val="21"/>
              </w:rPr>
              <w:t>的</w:t>
            </w:r>
            <w:r>
              <w:rPr>
                <w:rFonts w:ascii="宋体" w:hAnsi="宋体" w:eastAsia="宋体" w:cs="宋体"/>
                <w:spacing w:val="2"/>
                <w:sz w:val="21"/>
                <w:szCs w:val="21"/>
              </w:rPr>
              <w:t>管理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before="113" w:line="212" w:lineRule="auto"/>
              <w:ind w:left="6"/>
              <w:textAlignment w:val="auto"/>
              <w:rPr>
                <w:rFonts w:hint="eastAsia" w:ascii="宋体" w:hAnsi="宋体" w:eastAsia="宋体" w:cs="宋体"/>
                <w:sz w:val="21"/>
                <w:szCs w:val="21"/>
              </w:rPr>
            </w:pPr>
            <w:r>
              <w:rPr>
                <w:rFonts w:hint="eastAsia" w:ascii="宋体" w:hAnsi="宋体" w:eastAsia="宋体" w:cs="宋体"/>
                <w:spacing w:val="10"/>
                <w:sz w:val="21"/>
                <w:szCs w:val="21"/>
              </w:rPr>
              <w:t>【地</w:t>
            </w:r>
            <w:r>
              <w:rPr>
                <w:rFonts w:hint="eastAsia" w:ascii="宋体" w:hAnsi="宋体" w:eastAsia="宋体" w:cs="宋体"/>
                <w:spacing w:val="5"/>
                <w:sz w:val="21"/>
                <w:szCs w:val="21"/>
              </w:rPr>
              <w:t>方性法规】《山西省禁止公共场所随地吐痰的规定》(2020年6月施行)</w:t>
            </w:r>
          </w:p>
          <w:p>
            <w:pPr>
              <w:keepNext w:val="0"/>
              <w:keepLines w:val="0"/>
              <w:pageBreakBefore w:val="0"/>
              <w:widowControl w:val="0"/>
              <w:kinsoku/>
              <w:wordWrap/>
              <w:overflowPunct/>
              <w:topLinePunct w:val="0"/>
              <w:autoSpaceDE/>
              <w:autoSpaceDN/>
              <w:bidi w:val="0"/>
              <w:adjustRightInd/>
              <w:snapToGrid/>
              <w:spacing w:before="30" w:line="212" w:lineRule="auto"/>
              <w:ind w:left="111" w:leftChars="0" w:right="17" w:rightChars="0" w:firstLine="349"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spacing w:val="22"/>
                <w:sz w:val="21"/>
                <w:szCs w:val="21"/>
              </w:rPr>
              <w:t>第</w:t>
            </w:r>
            <w:r>
              <w:rPr>
                <w:rFonts w:hint="eastAsia" w:ascii="宋体" w:hAnsi="宋体" w:eastAsia="宋体" w:cs="宋体"/>
                <w:b/>
                <w:bCs/>
                <w:spacing w:val="18"/>
                <w:sz w:val="21"/>
                <w:szCs w:val="21"/>
              </w:rPr>
              <w:t>五</w:t>
            </w:r>
            <w:r>
              <w:rPr>
                <w:rFonts w:hint="eastAsia" w:ascii="宋体" w:hAnsi="宋体" w:eastAsia="宋体" w:cs="宋体"/>
                <w:b/>
                <w:bCs/>
                <w:spacing w:val="11"/>
                <w:sz w:val="21"/>
                <w:szCs w:val="21"/>
              </w:rPr>
              <w:t>条第二款</w:t>
            </w:r>
            <w:r>
              <w:rPr>
                <w:rFonts w:hint="eastAsia" w:ascii="宋体" w:hAnsi="宋体" w:eastAsia="宋体" w:cs="宋体"/>
                <w:b/>
                <w:bCs/>
                <w:spacing w:val="11"/>
                <w:sz w:val="21"/>
                <w:szCs w:val="21"/>
                <w:lang w:val="en-US" w:eastAsia="zh-CN"/>
              </w:rPr>
              <w:t xml:space="preserve"> </w:t>
            </w:r>
            <w:r>
              <w:rPr>
                <w:rFonts w:hint="eastAsia" w:ascii="宋体" w:hAnsi="宋体" w:eastAsia="宋体" w:cs="宋体"/>
                <w:spacing w:val="11"/>
                <w:sz w:val="21"/>
                <w:szCs w:val="21"/>
              </w:rPr>
              <w:t>乡(镇)人民政府、街道办事处负责所辖区域内居(村)民的教育、</w:t>
            </w:r>
            <w:r>
              <w:rPr>
                <w:rFonts w:hint="eastAsia" w:ascii="宋体" w:hAnsi="宋体" w:eastAsia="宋体" w:cs="宋体"/>
                <w:spacing w:val="6"/>
                <w:sz w:val="21"/>
                <w:szCs w:val="21"/>
              </w:rPr>
              <w:t>管理，指导、督</w:t>
            </w:r>
            <w:r>
              <w:rPr>
                <w:rFonts w:hint="eastAsia" w:ascii="宋体" w:hAnsi="宋体" w:eastAsia="宋体" w:cs="宋体"/>
                <w:spacing w:val="3"/>
                <w:sz w:val="21"/>
                <w:szCs w:val="21"/>
              </w:rPr>
              <w:t>促居(村)民委员会开展公共场所随地吐痰治理工作。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27</w:t>
            </w:r>
          </w:p>
        </w:tc>
        <w:tc>
          <w:tcPr>
            <w:tcW w:w="1231" w:type="dxa"/>
            <w:tcBorders>
              <w:top w:val="single" w:color="000000" w:sz="4" w:space="0"/>
              <w:left w:val="nil"/>
              <w:bottom w:val="single" w:color="000000" w:sz="4" w:space="0"/>
              <w:right w:val="nil"/>
            </w:tcBorders>
            <w:shd w:val="clear" w:color="auto" w:fill="auto"/>
            <w:noWrap/>
            <w:vAlign w:val="center"/>
          </w:tcPr>
          <w:p>
            <w:pPr>
              <w:spacing w:before="68" w:line="268" w:lineRule="auto"/>
              <w:ind w:left="19" w:leftChars="0" w:right="101" w:rightChars="0"/>
              <w:jc w:val="center"/>
              <w:rPr>
                <w:rFonts w:ascii="宋体" w:hAnsi="宋体" w:eastAsia="宋体" w:cs="宋体"/>
                <w:spacing w:val="-4"/>
                <w:sz w:val="21"/>
                <w:szCs w:val="21"/>
              </w:rPr>
            </w:pPr>
            <w:r>
              <w:rPr>
                <w:rFonts w:ascii="宋体" w:hAnsi="宋体" w:eastAsia="宋体" w:cs="宋体"/>
                <w:spacing w:val="-6"/>
                <w:sz w:val="21"/>
                <w:szCs w:val="21"/>
              </w:rPr>
              <w:t>其</w:t>
            </w:r>
            <w:r>
              <w:rPr>
                <w:rFonts w:ascii="宋体" w:hAnsi="宋体" w:eastAsia="宋体" w:cs="宋体"/>
                <w:spacing w:val="-4"/>
                <w:sz w:val="21"/>
                <w:szCs w:val="21"/>
              </w:rPr>
              <w:t>他</w:t>
            </w:r>
          </w:p>
          <w:p>
            <w:pPr>
              <w:spacing w:before="68" w:line="268" w:lineRule="auto"/>
              <w:ind w:left="19" w:leftChars="0" w:right="101" w:rightChars="0"/>
              <w:jc w:val="center"/>
              <w:rPr>
                <w:rFonts w:hint="eastAsia" w:ascii="宋体" w:hAnsi="宋体" w:eastAsia="宋体" w:cs="宋体"/>
                <w:kern w:val="2"/>
                <w:sz w:val="21"/>
                <w:szCs w:val="21"/>
                <w:lang w:val="en-US" w:eastAsia="zh-CN" w:bidi="ar-SA"/>
              </w:rPr>
            </w:pPr>
            <w:r>
              <w:rPr>
                <w:rFonts w:ascii="宋体" w:hAnsi="宋体" w:eastAsia="宋体" w:cs="宋体"/>
                <w:spacing w:val="5"/>
                <w:sz w:val="21"/>
                <w:szCs w:val="21"/>
              </w:rPr>
              <w:t>行</w:t>
            </w:r>
            <w:r>
              <w:rPr>
                <w:rFonts w:ascii="宋体" w:hAnsi="宋体" w:eastAsia="宋体" w:cs="宋体"/>
                <w:spacing w:val="4"/>
                <w:sz w:val="21"/>
                <w:szCs w:val="21"/>
              </w:rPr>
              <w:t>政</w:t>
            </w:r>
            <w:r>
              <w:rPr>
                <w:rFonts w:ascii="宋体" w:hAnsi="宋体" w:eastAsia="宋体" w:cs="宋体"/>
                <w:spacing w:val="9"/>
                <w:sz w:val="21"/>
                <w:szCs w:val="21"/>
              </w:rPr>
              <w:t>权力</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8" w:line="219" w:lineRule="auto"/>
              <w:ind w:left="21" w:leftChars="0"/>
              <w:jc w:val="both"/>
              <w:rPr>
                <w:rFonts w:ascii="宋体" w:hAnsi="宋体" w:eastAsia="宋体" w:cs="宋体"/>
                <w:kern w:val="2"/>
                <w:sz w:val="21"/>
                <w:szCs w:val="21"/>
                <w:lang w:val="en-US" w:eastAsia="zh-CN" w:bidi="ar-SA"/>
              </w:rPr>
            </w:pPr>
            <w:r>
              <w:rPr>
                <w:rFonts w:ascii="宋体" w:hAnsi="宋体" w:eastAsia="宋体" w:cs="宋体"/>
                <w:spacing w:val="-1"/>
                <w:sz w:val="21"/>
                <w:szCs w:val="21"/>
              </w:rPr>
              <w:t>对辖区内养犬的</w:t>
            </w:r>
            <w:r>
              <w:rPr>
                <w:rFonts w:ascii="宋体" w:hAnsi="宋体" w:eastAsia="宋体" w:cs="宋体"/>
                <w:sz w:val="21"/>
                <w:szCs w:val="21"/>
              </w:rPr>
              <w:t>管理</w:t>
            </w:r>
          </w:p>
        </w:tc>
        <w:tc>
          <w:tcPr>
            <w:tcW w:w="76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before="104" w:line="241" w:lineRule="auto"/>
              <w:ind w:left="110" w:right="112" w:hanging="104"/>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6"/>
                <w:sz w:val="21"/>
                <w:szCs w:val="21"/>
              </w:rPr>
              <w:t>行政法规】《中华人民共和国传染病防治法实施办法》(1991年国务院批准，1991</w:t>
            </w:r>
            <w:r>
              <w:rPr>
                <w:rFonts w:hint="eastAsia" w:ascii="宋体" w:hAnsi="宋体" w:eastAsia="宋体" w:cs="宋体"/>
                <w:sz w:val="21"/>
                <w:szCs w:val="21"/>
              </w:rPr>
              <w:t xml:space="preserve"> </w:t>
            </w:r>
            <w:r>
              <w:rPr>
                <w:rFonts w:hint="eastAsia" w:ascii="宋体" w:hAnsi="宋体" w:eastAsia="宋体" w:cs="宋体"/>
                <w:spacing w:val="7"/>
                <w:sz w:val="21"/>
                <w:szCs w:val="21"/>
              </w:rPr>
              <w:t>年</w:t>
            </w:r>
            <w:r>
              <w:rPr>
                <w:rFonts w:hint="eastAsia" w:ascii="宋体" w:hAnsi="宋体" w:eastAsia="宋体" w:cs="宋体"/>
                <w:spacing w:val="4"/>
                <w:sz w:val="21"/>
                <w:szCs w:val="21"/>
              </w:rPr>
              <w:t>卫生部令第17号发布)</w:t>
            </w:r>
          </w:p>
          <w:p>
            <w:pPr>
              <w:spacing w:before="21" w:line="241" w:lineRule="auto"/>
              <w:ind w:left="111" w:leftChars="0" w:right="43" w:rightChars="0" w:firstLine="349" w:firstLineChars="0"/>
              <w:rPr>
                <w:rFonts w:hint="eastAsia" w:ascii="宋体" w:hAnsi="宋体" w:eastAsia="宋体" w:cs="宋体"/>
                <w:kern w:val="2"/>
                <w:sz w:val="21"/>
                <w:szCs w:val="21"/>
                <w:lang w:val="en-US" w:eastAsia="zh-CN" w:bidi="ar-SA"/>
              </w:rPr>
            </w:pPr>
            <w:r>
              <w:rPr>
                <w:rFonts w:hint="eastAsia" w:ascii="宋体" w:hAnsi="宋体" w:eastAsia="宋体" w:cs="宋体"/>
                <w:b/>
                <w:bCs/>
                <w:spacing w:val="21"/>
                <w:sz w:val="21"/>
                <w:szCs w:val="21"/>
              </w:rPr>
              <w:t>第</w:t>
            </w:r>
            <w:r>
              <w:rPr>
                <w:rFonts w:hint="eastAsia" w:ascii="宋体" w:hAnsi="宋体" w:eastAsia="宋体" w:cs="宋体"/>
                <w:b/>
                <w:bCs/>
                <w:spacing w:val="17"/>
                <w:sz w:val="21"/>
                <w:szCs w:val="21"/>
              </w:rPr>
              <w:t>二十九条</w:t>
            </w:r>
            <w:r>
              <w:rPr>
                <w:rFonts w:hint="eastAsia" w:ascii="宋体" w:hAnsi="宋体" w:eastAsia="宋体" w:cs="宋体"/>
                <w:spacing w:val="17"/>
                <w:sz w:val="21"/>
                <w:szCs w:val="21"/>
                <w:lang w:val="en-US" w:eastAsia="zh-CN"/>
              </w:rPr>
              <w:t xml:space="preserve"> </w:t>
            </w:r>
            <w:r>
              <w:rPr>
                <w:rFonts w:hint="eastAsia" w:ascii="宋体" w:hAnsi="宋体" w:eastAsia="宋体" w:cs="宋体"/>
                <w:spacing w:val="17"/>
                <w:sz w:val="21"/>
                <w:szCs w:val="21"/>
              </w:rPr>
              <w:t>狂犬病的防治管理工作按照下列规定分工负责：(三)乡(镇)政府</w:t>
            </w:r>
            <w:r>
              <w:rPr>
                <w:rFonts w:hint="eastAsia" w:ascii="宋体" w:hAnsi="宋体" w:eastAsia="宋体" w:cs="宋体"/>
                <w:spacing w:val="2"/>
                <w:sz w:val="21"/>
                <w:szCs w:val="21"/>
              </w:rPr>
              <w:t>负责辖区内养犬的管理，捕杀狂犬、野</w:t>
            </w:r>
            <w:r>
              <w:rPr>
                <w:rFonts w:hint="eastAsia" w:ascii="宋体" w:hAnsi="宋体" w:eastAsia="宋体" w:cs="宋体"/>
                <w:sz w:val="21"/>
                <w:szCs w:val="21"/>
              </w:rPr>
              <w:t>犬。</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bl>
    <w:p>
      <w:pPr>
        <w:rPr>
          <w:rFonts w:hint="eastAsia"/>
          <w:lang w:val="en-US" w:eastAsia="zh-CN"/>
        </w:rPr>
      </w:pPr>
    </w:p>
    <w:sectPr>
      <w:pgSz w:w="16838" w:h="11906" w:orient="landscape"/>
      <w:pgMar w:top="1701" w:right="1440" w:bottom="1701"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Njk4ZDMxZWM4OTY0MWE5NWY5ZGZhMThiMmZmZjUifQ=="/>
  </w:docVars>
  <w:rsids>
    <w:rsidRoot w:val="7BCD3592"/>
    <w:rsid w:val="010D5847"/>
    <w:rsid w:val="154047C7"/>
    <w:rsid w:val="1B9752E3"/>
    <w:rsid w:val="1EC34D93"/>
    <w:rsid w:val="23D7282B"/>
    <w:rsid w:val="264F7EA5"/>
    <w:rsid w:val="304453F3"/>
    <w:rsid w:val="3BE00259"/>
    <w:rsid w:val="3CE51424"/>
    <w:rsid w:val="46680C72"/>
    <w:rsid w:val="46744858"/>
    <w:rsid w:val="48C074BF"/>
    <w:rsid w:val="538730D0"/>
    <w:rsid w:val="56555BD6"/>
    <w:rsid w:val="5B777442"/>
    <w:rsid w:val="6705026C"/>
    <w:rsid w:val="6BA252E1"/>
    <w:rsid w:val="6C4A6191"/>
    <w:rsid w:val="7BCD3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1"/>
      <w:szCs w:val="21"/>
      <w:u w:val="non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6196</Words>
  <Characters>6394</Characters>
  <Lines>0</Lines>
  <Paragraphs>0</Paragraphs>
  <TotalTime>375</TotalTime>
  <ScaleCrop>false</ScaleCrop>
  <LinksUpToDate>false</LinksUpToDate>
  <CharactersWithSpaces>6526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2022-09-07T08:24:00Z</dcterms:created>
  <dc:creator>流影</dc:creator>
  <cp:lastModifiedBy>流影</cp:lastModifiedBy>
  <cp:lastPrinted>2022-09-29T01:33:00Z</cp:lastPrinted>
  <dcterms:modified xsi:type="dcterms:W3CDTF">2022-10-14T08:37:20Z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F1507869F0DE47629EBE66D4C41A073E</vt:lpwstr>
  </property>
</Properties>
</file>