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660" w:lineRule="exact"/>
        <w:jc w:val="both"/>
        <w:rPr>
          <w:rFonts w:ascii="黑体" w:hAnsi="黑体" w:eastAsia="黑体"/>
          <w:sz w:val="44"/>
          <w:szCs w:val="44"/>
          <w:lang w:eastAsia="zh-CN"/>
        </w:rPr>
      </w:pPr>
      <w:r>
        <w:rPr>
          <w:rFonts w:hint="eastAsia" w:ascii="黑体" w:hAnsi="黑体" w:eastAsia="黑体"/>
          <w:sz w:val="28"/>
          <w:szCs w:val="28"/>
          <w:lang w:eastAsia="zh-CN"/>
        </w:rPr>
        <w:t>附件1</w:t>
      </w:r>
    </w:p>
    <w:p>
      <w:pPr>
        <w:pStyle w:val="7"/>
        <w:spacing w:after="120" w:afterLines="50" w:line="660" w:lineRule="exact"/>
        <w:ind w:left="119" w:firstLine="640"/>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保德县2023年重点职业病监测工作方案</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为做好2023年全县重点职业病监测工作，</w:t>
      </w:r>
      <w:r>
        <w:rPr>
          <w:rFonts w:hint="eastAsia" w:ascii="仿宋" w:hAnsi="仿宋" w:eastAsia="仿宋"/>
          <w:lang w:eastAsia="zh-CN"/>
        </w:rPr>
        <w:t>切实提升监测质量，</w:t>
      </w:r>
      <w:r>
        <w:rPr>
          <w:rFonts w:hint="eastAsia" w:ascii="仿宋" w:hAnsi="仿宋" w:eastAsia="仿宋" w:cs="仿宋_GB2312"/>
          <w:lang w:eastAsia="zh-CN"/>
        </w:rPr>
        <w:t>根据《国家卫生健康委办公厅关于印发职业病及危害因素监测工作管理办法的通知》《山西省卫生健康委办公室关于印发2023年职业病防治项目工作任务安排的通知》和《中国疾病预防控制中心职业卫生与</w:t>
      </w:r>
      <w:r>
        <w:rPr>
          <w:rFonts w:hint="eastAsia" w:ascii="仿宋" w:hAnsi="仿宋" w:eastAsia="仿宋" w:cs="仿宋_GB2312"/>
          <w:color w:val="auto"/>
          <w:lang w:eastAsia="zh-CN"/>
        </w:rPr>
        <w:t>中毒所</w:t>
      </w:r>
      <w:r>
        <w:rPr>
          <w:rFonts w:hint="eastAsia" w:ascii="仿宋" w:hAnsi="仿宋" w:eastAsia="仿宋" w:cs="仿宋_GB2312"/>
          <w:lang w:eastAsia="zh-CN"/>
        </w:rPr>
        <w:t>关于印发&lt;重点职业病监测技术方案（2023年版）&gt;和&lt;工作场所职业病危害因素监测技术方案（2023年版）&gt;的通知》要求，结合全县实际，特制定本工作方案。</w:t>
      </w:r>
    </w:p>
    <w:p>
      <w:pPr>
        <w:autoSpaceDE w:val="0"/>
        <w:adjustRightInd w:val="0"/>
        <w:snapToGrid w:val="0"/>
        <w:spacing w:line="660" w:lineRule="exact"/>
        <w:ind w:firstLine="640" w:firstLineChars="200"/>
        <w:jc w:val="both"/>
        <w:rPr>
          <w:rFonts w:ascii="仿宋" w:hAnsi="仿宋" w:eastAsia="仿宋" w:cs="黑体"/>
          <w:kern w:val="2"/>
          <w:sz w:val="32"/>
          <w:szCs w:val="32"/>
          <w:lang w:eastAsia="zh-CN" w:bidi="ar"/>
        </w:rPr>
      </w:pPr>
      <w:r>
        <w:rPr>
          <w:rFonts w:hint="eastAsia" w:ascii="仿宋" w:hAnsi="仿宋" w:eastAsia="仿宋" w:cs="黑体"/>
          <w:kern w:val="2"/>
          <w:sz w:val="32"/>
          <w:szCs w:val="32"/>
          <w:lang w:eastAsia="zh-CN" w:bidi="ar"/>
        </w:rPr>
        <w:t>一、监测目标</w:t>
      </w:r>
      <w:bookmarkStart w:id="0" w:name="_GoBack"/>
      <w:bookmarkEnd w:id="0"/>
    </w:p>
    <w:p>
      <w:pPr>
        <w:pStyle w:val="7"/>
        <w:spacing w:line="660" w:lineRule="exact"/>
        <w:ind w:left="0" w:firstLine="640" w:firstLineChars="200"/>
        <w:jc w:val="both"/>
        <w:rPr>
          <w:rFonts w:ascii="仿宋" w:hAnsi="仿宋" w:eastAsia="仿宋" w:cs="仿宋_GB2312"/>
          <w:strike/>
          <w:color w:val="FF0000"/>
          <w:lang w:eastAsia="zh-CN"/>
        </w:rPr>
      </w:pPr>
      <w:r>
        <w:rPr>
          <w:rFonts w:hint="eastAsia" w:ascii="仿宋" w:hAnsi="仿宋" w:eastAsia="仿宋" w:cs="仿宋_GB2312"/>
          <w:lang w:eastAsia="zh-CN"/>
        </w:rPr>
        <w:t>通过监测劳动者职业健康检查、职业病诊断、职业病患者情况，发现职业健康异常情况，及时处置，控制职业病危害事件的扩大。通过对职业病危害因素和健康检查监测结果的趋势分析，发现职业病防治工作存在的薄弱环节，为职业病防治工作制定政策、完善法规标准、建立健全监管工作机制、明确职业卫生工作重点提供依据和支撑。通过尘肺病患者康复管理，进一步落实重点职业人群健康权益保障，探索完善职业病管理机制。</w:t>
      </w:r>
    </w:p>
    <w:p>
      <w:pPr>
        <w:autoSpaceDE w:val="0"/>
        <w:adjustRightInd w:val="0"/>
        <w:snapToGrid w:val="0"/>
        <w:spacing w:line="660" w:lineRule="exact"/>
        <w:ind w:firstLine="640" w:firstLineChars="200"/>
        <w:jc w:val="both"/>
        <w:rPr>
          <w:rFonts w:ascii="仿宋" w:hAnsi="仿宋" w:eastAsia="仿宋" w:cs="黑体"/>
          <w:kern w:val="2"/>
          <w:sz w:val="32"/>
          <w:szCs w:val="32"/>
          <w:lang w:eastAsia="zh-CN" w:bidi="ar"/>
        </w:rPr>
      </w:pPr>
      <w:r>
        <w:rPr>
          <w:rFonts w:hint="eastAsia" w:ascii="仿宋" w:hAnsi="仿宋" w:eastAsia="仿宋" w:cs="黑体"/>
          <w:kern w:val="2"/>
          <w:sz w:val="32"/>
          <w:szCs w:val="32"/>
          <w:lang w:eastAsia="zh-CN" w:bidi="ar"/>
        </w:rPr>
        <w:t>二、监测范围</w:t>
      </w:r>
    </w:p>
    <w:p>
      <w:pPr>
        <w:autoSpaceDE w:val="0"/>
        <w:autoSpaceDN w:val="0"/>
        <w:adjustRightInd w:val="0"/>
        <w:spacing w:line="660" w:lineRule="exact"/>
        <w:ind w:firstLine="640" w:firstLineChars="200"/>
        <w:rPr>
          <w:rFonts w:ascii="仿宋" w:hAnsi="仿宋" w:eastAsia="仿宋" w:cs="仿宋"/>
          <w:color w:val="auto"/>
          <w:sz w:val="32"/>
          <w:szCs w:val="32"/>
          <w:lang w:eastAsia="zh-CN"/>
        </w:rPr>
      </w:pPr>
      <w:r>
        <w:rPr>
          <w:rFonts w:hint="eastAsia" w:ascii="仿宋" w:hAnsi="仿宋" w:eastAsia="仿宋" w:cs="仿宋"/>
          <w:color w:val="auto"/>
          <w:sz w:val="32"/>
          <w:szCs w:val="32"/>
          <w:lang w:eastAsia="zh-CN"/>
        </w:rPr>
        <w:t>以县为单位设置监测点，监测工作覆盖辖区为全县。</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本方案所称重点职业病病种包括除职业性放射性疾病外的所有法定职业病（共9大类121种）。</w:t>
      </w:r>
    </w:p>
    <w:p>
      <w:pPr>
        <w:autoSpaceDE w:val="0"/>
        <w:adjustRightInd w:val="0"/>
        <w:snapToGrid w:val="0"/>
        <w:spacing w:line="660" w:lineRule="exact"/>
        <w:ind w:firstLine="640" w:firstLineChars="200"/>
        <w:jc w:val="both"/>
        <w:rPr>
          <w:rFonts w:ascii="仿宋" w:hAnsi="仿宋" w:eastAsia="仿宋" w:cs="宋体"/>
          <w:sz w:val="32"/>
          <w:szCs w:val="32"/>
          <w:lang w:eastAsia="zh-CN"/>
        </w:rPr>
      </w:pPr>
      <w:r>
        <w:rPr>
          <w:rFonts w:hint="eastAsia" w:ascii="仿宋" w:hAnsi="仿宋" w:eastAsia="仿宋" w:cs="黑体"/>
          <w:kern w:val="2"/>
          <w:sz w:val="32"/>
          <w:szCs w:val="32"/>
          <w:lang w:eastAsia="zh-CN" w:bidi="ar"/>
        </w:rPr>
        <w:t>三、监测内容和方法</w:t>
      </w:r>
    </w:p>
    <w:p>
      <w:pPr>
        <w:pStyle w:val="4"/>
        <w:spacing w:line="660" w:lineRule="exact"/>
        <w:ind w:left="0" w:firstLine="640" w:firstLineChars="200"/>
        <w:jc w:val="both"/>
        <w:rPr>
          <w:rFonts w:ascii="仿宋" w:hAnsi="仿宋" w:eastAsia="仿宋" w:cs="楷体_GB2312"/>
          <w:b w:val="0"/>
          <w:bCs w:val="0"/>
          <w:kern w:val="2"/>
          <w:lang w:eastAsia="zh-CN" w:bidi="ar"/>
        </w:rPr>
      </w:pPr>
      <w:r>
        <w:rPr>
          <w:rFonts w:hint="eastAsia" w:ascii="仿宋" w:hAnsi="仿宋" w:eastAsia="仿宋" w:cs="楷体_GB2312"/>
          <w:b w:val="0"/>
          <w:bCs w:val="0"/>
          <w:kern w:val="2"/>
          <w:lang w:eastAsia="zh-CN" w:bidi="ar"/>
        </w:rPr>
        <w:t>（一）职业健康监测</w:t>
      </w:r>
    </w:p>
    <w:p>
      <w:pPr>
        <w:spacing w:line="660" w:lineRule="exact"/>
        <w:ind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1.职业健康检查常规监测</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bidi="ar"/>
        </w:rPr>
        <w:t>此项工作主要目的是通过</w:t>
      </w:r>
      <w:r>
        <w:rPr>
          <w:rFonts w:hint="eastAsia" w:ascii="仿宋" w:hAnsi="仿宋" w:eastAsia="仿宋" w:cs="仿宋_GB2312"/>
          <w:lang w:eastAsia="zh-CN"/>
        </w:rPr>
        <w:t>收集所有职业健康检查机构的各类职业健康检查个案信息，及时发现异常结果，迅速分类处理。监测对象为进行上岗前、在岗期间、离岗时职业健康检查及应急健康检查的劳动者，如劳动者所在岗位已开展职业病危害因素检测，职业健康检查、职业病诊断情况应当与其工作场所的检测结果形成有效信息联通。</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职业健康检查常规监测要与工作场所职业病危害因素监测相结合。对开展工作场所职业病危害因素监测但尚未组织开展职业健康检查的用人单位，县级疾控中心应告知其尽快组织开展职业健康检查，对不进行及时整改的反馈回局里，告知卫生健康综合行政执法队。</w:t>
      </w:r>
    </w:p>
    <w:p>
      <w:pPr>
        <w:pStyle w:val="7"/>
        <w:spacing w:line="660" w:lineRule="exact"/>
        <w:ind w:left="0" w:firstLine="640" w:firstLineChars="200"/>
        <w:jc w:val="both"/>
        <w:rPr>
          <w:rFonts w:ascii="仿宋" w:hAnsi="仿宋" w:eastAsia="仿宋" w:cs="宋体"/>
          <w:lang w:eastAsia="zh-CN"/>
        </w:rPr>
      </w:pPr>
      <w:r>
        <w:rPr>
          <w:rFonts w:hint="eastAsia" w:ascii="仿宋" w:hAnsi="仿宋" w:eastAsia="仿宋" w:cs="仿宋_GB2312"/>
          <w:lang w:eastAsia="zh-CN"/>
        </w:rPr>
        <w:t>根据重点职业病监测相关数据统计起止时间，县疾控中心及职业健康检查机构要明确职业健康检查个案数据上报的三个时间节点：体检报告出具日期在</w:t>
      </w:r>
      <w:r>
        <w:rPr>
          <w:rFonts w:hint="eastAsia" w:ascii="仿宋" w:hAnsi="仿宋" w:eastAsia="仿宋" w:cs="仿宋_GB2312"/>
          <w:b w:val="0"/>
          <w:bCs w:val="0"/>
          <w:lang w:eastAsia="zh-CN"/>
        </w:rPr>
        <w:t>2022年11月1</w:t>
      </w:r>
      <w:r>
        <w:rPr>
          <w:rFonts w:hint="eastAsia" w:ascii="仿宋" w:hAnsi="仿宋" w:eastAsia="仿宋" w:cs="仿宋_GB2312"/>
          <w:b w:val="0"/>
          <w:bCs w:val="0"/>
          <w:lang w:val="en-US" w:eastAsia="zh-CN"/>
        </w:rPr>
        <w:t>4</w:t>
      </w:r>
      <w:r>
        <w:rPr>
          <w:rFonts w:hint="eastAsia" w:ascii="仿宋" w:hAnsi="仿宋" w:eastAsia="仿宋" w:cs="仿宋_GB2312"/>
          <w:b w:val="0"/>
          <w:bCs w:val="0"/>
          <w:lang w:eastAsia="zh-CN"/>
        </w:rPr>
        <w:t>日至2023年6月1</w:t>
      </w:r>
      <w:r>
        <w:rPr>
          <w:rFonts w:hint="eastAsia" w:ascii="仿宋" w:hAnsi="仿宋" w:eastAsia="仿宋" w:cs="仿宋_GB2312"/>
          <w:b w:val="0"/>
          <w:bCs w:val="0"/>
          <w:lang w:val="en-US" w:eastAsia="zh-CN"/>
        </w:rPr>
        <w:t>3</w:t>
      </w:r>
      <w:r>
        <w:rPr>
          <w:rFonts w:hint="eastAsia" w:ascii="仿宋" w:hAnsi="仿宋" w:eastAsia="仿宋" w:cs="仿宋_GB2312"/>
          <w:b w:val="0"/>
          <w:bCs w:val="0"/>
          <w:lang w:eastAsia="zh-CN"/>
        </w:rPr>
        <w:t>日、6月1</w:t>
      </w:r>
      <w:r>
        <w:rPr>
          <w:rFonts w:hint="eastAsia" w:ascii="仿宋" w:hAnsi="仿宋" w:eastAsia="仿宋" w:cs="仿宋_GB2312"/>
          <w:b w:val="0"/>
          <w:bCs w:val="0"/>
          <w:lang w:val="en-US" w:eastAsia="zh-CN"/>
        </w:rPr>
        <w:t>4</w:t>
      </w:r>
      <w:r>
        <w:rPr>
          <w:rFonts w:hint="eastAsia" w:ascii="仿宋" w:hAnsi="仿宋" w:eastAsia="仿宋" w:cs="仿宋_GB2312"/>
          <w:b w:val="0"/>
          <w:bCs w:val="0"/>
          <w:lang w:eastAsia="zh-CN"/>
        </w:rPr>
        <w:t>日至9月1</w:t>
      </w:r>
      <w:r>
        <w:rPr>
          <w:rFonts w:hint="eastAsia" w:ascii="仿宋" w:hAnsi="仿宋" w:eastAsia="仿宋" w:cs="仿宋_GB2312"/>
          <w:b w:val="0"/>
          <w:bCs w:val="0"/>
          <w:lang w:val="en-US" w:eastAsia="zh-CN"/>
        </w:rPr>
        <w:t>3</w:t>
      </w:r>
      <w:r>
        <w:rPr>
          <w:rFonts w:hint="eastAsia" w:ascii="仿宋" w:hAnsi="仿宋" w:eastAsia="仿宋" w:cs="仿宋_GB2312"/>
          <w:b w:val="0"/>
          <w:bCs w:val="0"/>
          <w:lang w:eastAsia="zh-CN"/>
        </w:rPr>
        <w:t>日、9月1</w:t>
      </w:r>
      <w:r>
        <w:rPr>
          <w:rFonts w:hint="eastAsia" w:ascii="仿宋" w:hAnsi="仿宋" w:eastAsia="仿宋" w:cs="仿宋_GB2312"/>
          <w:b w:val="0"/>
          <w:bCs w:val="0"/>
          <w:lang w:val="en-US" w:eastAsia="zh-CN"/>
        </w:rPr>
        <w:t>4</w:t>
      </w:r>
      <w:r>
        <w:rPr>
          <w:rFonts w:hint="eastAsia" w:ascii="仿宋" w:hAnsi="仿宋" w:eastAsia="仿宋" w:cs="仿宋_GB2312"/>
          <w:b w:val="0"/>
          <w:bCs w:val="0"/>
          <w:lang w:eastAsia="zh-CN"/>
        </w:rPr>
        <w:t>日至11月1</w:t>
      </w:r>
      <w:r>
        <w:rPr>
          <w:rFonts w:hint="eastAsia" w:ascii="仿宋" w:hAnsi="仿宋" w:eastAsia="仿宋" w:cs="仿宋_GB2312"/>
          <w:b w:val="0"/>
          <w:bCs w:val="0"/>
          <w:lang w:val="en-US" w:eastAsia="zh-CN"/>
        </w:rPr>
        <w:t>3</w:t>
      </w:r>
      <w:r>
        <w:rPr>
          <w:rFonts w:hint="eastAsia" w:ascii="仿宋" w:hAnsi="仿宋" w:eastAsia="仿宋" w:cs="仿宋_GB2312"/>
          <w:b w:val="0"/>
          <w:bCs w:val="0"/>
          <w:lang w:eastAsia="zh-CN"/>
        </w:rPr>
        <w:t>日的数据，应分别在2023年6月</w:t>
      </w:r>
      <w:r>
        <w:rPr>
          <w:rFonts w:hint="eastAsia" w:ascii="仿宋" w:hAnsi="仿宋" w:eastAsia="仿宋" w:cs="仿宋_GB2312"/>
          <w:b w:val="0"/>
          <w:bCs w:val="0"/>
          <w:lang w:val="en-US" w:eastAsia="zh-CN"/>
        </w:rPr>
        <w:t>25</w:t>
      </w:r>
      <w:r>
        <w:rPr>
          <w:rFonts w:hint="eastAsia" w:ascii="仿宋" w:hAnsi="仿宋" w:eastAsia="仿宋" w:cs="仿宋_GB2312"/>
          <w:b w:val="0"/>
          <w:bCs w:val="0"/>
          <w:lang w:eastAsia="zh-CN"/>
        </w:rPr>
        <w:t>日前、9月</w:t>
      </w:r>
      <w:r>
        <w:rPr>
          <w:rFonts w:hint="eastAsia" w:ascii="仿宋" w:hAnsi="仿宋" w:eastAsia="仿宋" w:cs="仿宋_GB2312"/>
          <w:b w:val="0"/>
          <w:bCs w:val="0"/>
          <w:lang w:val="en-US" w:eastAsia="zh-CN"/>
        </w:rPr>
        <w:t>25</w:t>
      </w:r>
      <w:r>
        <w:rPr>
          <w:rFonts w:hint="eastAsia" w:ascii="仿宋" w:hAnsi="仿宋" w:eastAsia="仿宋" w:cs="仿宋_GB2312"/>
          <w:b w:val="0"/>
          <w:bCs w:val="0"/>
          <w:lang w:eastAsia="zh-CN"/>
        </w:rPr>
        <w:t>日前和11月</w:t>
      </w:r>
      <w:r>
        <w:rPr>
          <w:rFonts w:hint="eastAsia" w:ascii="仿宋" w:hAnsi="仿宋" w:eastAsia="仿宋" w:cs="仿宋_GB2312"/>
          <w:b w:val="0"/>
          <w:bCs w:val="0"/>
          <w:lang w:val="en-US" w:eastAsia="zh-CN"/>
        </w:rPr>
        <w:t>25</w:t>
      </w:r>
      <w:r>
        <w:rPr>
          <w:rFonts w:hint="eastAsia" w:ascii="仿宋" w:hAnsi="仿宋" w:eastAsia="仿宋" w:cs="仿宋_GB2312"/>
          <w:b w:val="0"/>
          <w:bCs w:val="0"/>
          <w:lang w:eastAsia="zh-CN"/>
        </w:rPr>
        <w:t>日前</w:t>
      </w:r>
      <w:r>
        <w:rPr>
          <w:rFonts w:hint="eastAsia" w:ascii="仿宋" w:hAnsi="仿宋" w:eastAsia="仿宋" w:cs="仿宋_GB2312"/>
          <w:lang w:eastAsia="zh-CN"/>
        </w:rPr>
        <w:t>录入、上传或交换至国家职业病监测信息系统，并完成省级数据审核，逾期数据将不纳入统计。</w:t>
      </w:r>
    </w:p>
    <w:p>
      <w:pPr>
        <w:pStyle w:val="4"/>
        <w:spacing w:line="660" w:lineRule="exact"/>
        <w:ind w:left="0" w:firstLine="640" w:firstLineChars="200"/>
        <w:jc w:val="both"/>
        <w:rPr>
          <w:rFonts w:ascii="仿宋" w:hAnsi="仿宋" w:eastAsia="仿宋" w:cs="仿宋_GB2312"/>
          <w:b w:val="0"/>
          <w:bCs w:val="0"/>
          <w:lang w:eastAsia="zh-CN"/>
        </w:rPr>
      </w:pPr>
      <w:r>
        <w:rPr>
          <w:rFonts w:hint="eastAsia" w:ascii="仿宋" w:hAnsi="仿宋" w:eastAsia="仿宋" w:cs="仿宋_GB2312"/>
          <w:b w:val="0"/>
          <w:bCs w:val="0"/>
          <w:lang w:eastAsia="zh-CN"/>
        </w:rPr>
        <w:t>（1）常规监测-个案数据</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监测内容包括劳动者所在用人单位基本信息及劳动者基本信息、职业病危害因素接触信息、职业健康检查信息，其中职业健康检查应包括《职业健康监护技术规范》（GBZ188-2014）规定接触相应职业病危害因素的必检项目及相关的选检项目。统计接受职业健康检查的劳动者人数、疑似职业病人数及职业禁忌证检出人数等信息。除放射性危害因素外，职业健康检查常规监测应覆盖所有职业病危害因素对应的各类职业健康检查内容。</w:t>
      </w:r>
      <w:r>
        <w:rPr>
          <w:rFonts w:hint="eastAsia" w:ascii="仿宋" w:hAnsi="仿宋" w:eastAsia="仿宋" w:cs="仿宋_GB2312"/>
          <w:color w:val="auto"/>
          <w:lang w:eastAsia="zh-CN"/>
        </w:rPr>
        <w:t>县疾控中心与各职业健康检查机构应进一步加强职业健康检查</w:t>
      </w:r>
      <w:r>
        <w:rPr>
          <w:rFonts w:hint="eastAsia" w:ascii="仿宋" w:hAnsi="仿宋" w:eastAsia="仿宋" w:cs="仿宋_GB2312"/>
          <w:lang w:eastAsia="zh-CN"/>
        </w:rPr>
        <w:t>机构个案信息与省级监测信息系统的对接工作，确保职业健康检查个案信息上报的及时性、完整性和准确性。针对上岗前职业健康检查发现职业健康损害时，检查结果达到疑似职业病界定标准的个案，应询问劳动者之前的职业史，如劳动者之前有明确接触相应职业病危害因素的职业史，且有明确劳动关系的用人单位尚存，建议劳动者向原用人单位提出职业病诊断要求；无明确的劳动关系，或之前的用人单位已不存在的，在上报职业健康检查个案的同时，需填写附录5表1-1。以疑似职业病、职业病危害因素所致职业禁忌证及《职业健康监护技术规范》（GBZ188-2014）中必检项目和部分选检项目指标异常病例作为起点，结合工作场所职业病危害因素监测结果，开展风险评估。</w:t>
      </w:r>
    </w:p>
    <w:p>
      <w:pPr>
        <w:pStyle w:val="4"/>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b w:val="0"/>
          <w:bCs w:val="0"/>
          <w:lang w:eastAsia="zh-CN"/>
        </w:rPr>
        <w:t>（2）常规监测-汇总情况</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县疾控中心统计辖区内各地区接触职业病危害因素的劳动者人数、开展职业健康检查的用人单位当年应接受职业健康检查的劳动者人数、实际接受职业健康检查的劳动者人数、检出的疑似职业病人数、职业禁忌证人数等信息，填写职业健康检查常规监测汇总表（附录5表1-2和表1-</w:t>
      </w:r>
      <w:r>
        <w:rPr>
          <w:rFonts w:hint="eastAsia" w:ascii="仿宋" w:hAnsi="仿宋" w:eastAsia="仿宋" w:cs="仿宋_GB2312"/>
          <w:color w:val="000000" w:themeColor="text1"/>
          <w:lang w:eastAsia="zh-CN"/>
          <w14:textFill>
            <w14:solidFill>
              <w14:schemeClr w14:val="tx1"/>
            </w14:solidFill>
          </w14:textFill>
        </w:rPr>
        <w:t>3</w:t>
      </w:r>
      <w:r>
        <w:rPr>
          <w:rFonts w:hint="eastAsia" w:ascii="仿宋" w:hAnsi="仿宋" w:eastAsia="仿宋" w:cs="仿宋_GB2312"/>
          <w:lang w:eastAsia="zh-CN"/>
        </w:rPr>
        <w:t>）。</w:t>
      </w:r>
    </w:p>
    <w:p>
      <w:pPr>
        <w:spacing w:line="660" w:lineRule="exact"/>
        <w:ind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.职业病诊断报告与死因监测</w:t>
      </w:r>
    </w:p>
    <w:p>
      <w:pPr>
        <w:pStyle w:val="4"/>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b w:val="0"/>
          <w:bCs w:val="0"/>
          <w:lang w:eastAsia="zh-CN"/>
        </w:rPr>
        <w:t>（1）职业病诊断报告</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依托职业病监测信息系统，职业病诊断机构依法开展2023年职业病诊断信息报告，职业病鉴定办事机构开展2023年职业病鉴定信息报告。监测内容包括进行职业病诊断的人数、疑似职业病人数、诊断为职业病的人数、申请职业病鉴定人数、职业病鉴定结论与原诊断结论不符的例数等，并对相关情况进行统计分析。县疾控中心对辖区内职业病发病总体情况进行研判，对辖区内职业病的发病特点、变化趋势和规律进行分析，明确本辖区内应重点防控的职业病病种。</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数据统计起止时间为：报告日期2023年1月1日至2023年12月</w:t>
      </w:r>
      <w:r>
        <w:rPr>
          <w:rFonts w:hint="eastAsia" w:ascii="仿宋" w:hAnsi="仿宋" w:eastAsia="仿宋" w:cs="仿宋_GB2312"/>
          <w:lang w:val="en-US" w:eastAsia="zh-CN"/>
        </w:rPr>
        <w:t>25</w:t>
      </w:r>
      <w:r>
        <w:rPr>
          <w:rFonts w:hint="eastAsia" w:ascii="仿宋" w:hAnsi="仿宋" w:eastAsia="仿宋" w:cs="仿宋_GB2312"/>
          <w:lang w:eastAsia="zh-CN"/>
        </w:rPr>
        <w:t>日，应于2024年1月</w:t>
      </w:r>
      <w:r>
        <w:rPr>
          <w:rFonts w:hint="eastAsia" w:ascii="仿宋" w:hAnsi="仿宋" w:eastAsia="仿宋" w:cs="仿宋_GB2312"/>
          <w:lang w:val="en-US" w:eastAsia="zh-CN"/>
        </w:rPr>
        <w:t>1</w:t>
      </w:r>
      <w:r>
        <w:rPr>
          <w:rFonts w:hint="eastAsia" w:ascii="仿宋" w:hAnsi="仿宋" w:eastAsia="仿宋" w:cs="仿宋_GB2312"/>
          <w:lang w:eastAsia="zh-CN"/>
        </w:rPr>
        <w:t>日前完成相关数据审核订正。</w:t>
      </w:r>
    </w:p>
    <w:p>
      <w:pPr>
        <w:pStyle w:val="7"/>
        <w:spacing w:line="660" w:lineRule="exact"/>
        <w:ind w:left="440" w:leftChars="200"/>
        <w:jc w:val="both"/>
        <w:rPr>
          <w:rFonts w:ascii="仿宋" w:hAnsi="仿宋" w:eastAsia="仿宋" w:cs="仿宋_GB2312"/>
          <w:lang w:eastAsia="zh-CN"/>
        </w:rPr>
      </w:pPr>
      <w:r>
        <w:rPr>
          <w:rFonts w:hint="eastAsia" w:ascii="仿宋" w:hAnsi="仿宋" w:eastAsia="仿宋" w:cs="仿宋_GB2312"/>
          <w:lang w:eastAsia="zh-CN"/>
        </w:rPr>
        <w:t>（2）疑似职业病病例未进入诊断程序追踪</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县疾控中心对2022年7月1日至2023年6月</w:t>
      </w:r>
      <w:r>
        <w:rPr>
          <w:rFonts w:hint="eastAsia" w:ascii="仿宋" w:hAnsi="仿宋" w:eastAsia="仿宋" w:cs="仿宋_GB2312"/>
          <w:lang w:val="en-US" w:eastAsia="zh-CN"/>
        </w:rPr>
        <w:t>25</w:t>
      </w:r>
      <w:r>
        <w:rPr>
          <w:rFonts w:hint="eastAsia" w:ascii="仿宋" w:hAnsi="仿宋" w:eastAsia="仿宋" w:cs="仿宋_GB2312"/>
          <w:lang w:eastAsia="zh-CN"/>
        </w:rPr>
        <w:t>日报告的疑似职业病病例信息与职业病诊断病例信息进行匹配，对未匹配上的疑似职业病病例，调查其未进入职业病诊断程序的原因，填写“疑似职业病病例未进入职业病诊断程序原因调查表”（附录5表4-1)。对追踪数据汇总后填写“疑似职业病未进入诊断程序追踪情况汇总表”（附录5表4-2)。</w:t>
      </w:r>
    </w:p>
    <w:p>
      <w:pPr>
        <w:pStyle w:val="4"/>
        <w:spacing w:line="660" w:lineRule="exact"/>
        <w:ind w:left="0" w:firstLine="640" w:firstLineChars="200"/>
        <w:jc w:val="both"/>
        <w:rPr>
          <w:rFonts w:ascii="仿宋" w:hAnsi="仿宋" w:eastAsia="仿宋" w:cs="仿宋_GB2312"/>
          <w:b w:val="0"/>
          <w:bCs w:val="0"/>
          <w:lang w:eastAsia="zh-CN"/>
        </w:rPr>
      </w:pPr>
      <w:r>
        <w:rPr>
          <w:rFonts w:hint="eastAsia" w:ascii="仿宋" w:hAnsi="仿宋" w:eastAsia="仿宋" w:cs="仿宋_GB2312"/>
          <w:b w:val="0"/>
          <w:bCs w:val="0"/>
          <w:lang w:eastAsia="zh-CN"/>
        </w:rPr>
        <w:t>（3）职业病患者死因监测</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县疾控中心对辖区内职业病患者死亡情况进行调查并上报县卫生健康和体育局。县疾控中心汇总全县职业病患者死亡情况，于2023年11月</w:t>
      </w:r>
      <w:r>
        <w:rPr>
          <w:rFonts w:hint="eastAsia" w:ascii="仿宋" w:hAnsi="仿宋" w:eastAsia="仿宋" w:cs="仿宋_GB2312"/>
          <w:lang w:val="en-US" w:eastAsia="zh-CN"/>
        </w:rPr>
        <w:t>25</w:t>
      </w:r>
      <w:r>
        <w:rPr>
          <w:rFonts w:hint="eastAsia" w:ascii="仿宋" w:hAnsi="仿宋" w:eastAsia="仿宋" w:cs="仿宋_GB2312"/>
          <w:lang w:eastAsia="zh-CN"/>
        </w:rPr>
        <w:t>日之前将数据库通过“职业病及健康危害因素监测信息系统”的“信息反馈”模块上报。</w:t>
      </w:r>
    </w:p>
    <w:p>
      <w:pPr>
        <w:pStyle w:val="4"/>
        <w:spacing w:line="660" w:lineRule="exact"/>
        <w:ind w:left="0" w:firstLine="640" w:firstLineChars="200"/>
        <w:jc w:val="both"/>
        <w:rPr>
          <w:rFonts w:ascii="仿宋" w:hAnsi="仿宋" w:eastAsia="仿宋" w:cs="仿宋_GB2312"/>
          <w:b w:val="0"/>
          <w:bCs w:val="0"/>
          <w:lang w:eastAsia="zh-CN"/>
        </w:rPr>
      </w:pPr>
      <w:r>
        <w:rPr>
          <w:rFonts w:hint="eastAsia" w:ascii="仿宋" w:hAnsi="仿宋" w:eastAsia="仿宋" w:cs="仿宋_GB2312"/>
          <w:b w:val="0"/>
          <w:bCs w:val="0"/>
          <w:lang w:eastAsia="zh-CN"/>
        </w:rPr>
        <w:t>1）已确诊职业病患者死亡信息调查</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县疾控中心将2006-2022年所辖区职业病诊断机构诊断并报告的所有职业病病例个案与所辖区2022年死因监测系统中的个案数据使用姓名和身份证号进行匹配，将匹配成功的病例个案信息以Excel数据库形式上报县疾控中心（附录5表5-1），内容包括职业病病例基本信息（姓名、身份证号）、职业病诊断信息（诊断日期、职业病种类、职业病名称）、死亡信息（死亡日期、死因链、根本死因及ICD-10编码）。ICD-10编码应填写四位国际疾病分类代码。</w:t>
      </w:r>
    </w:p>
    <w:p>
      <w:pPr>
        <w:spacing w:line="660" w:lineRule="exact"/>
        <w:ind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2）职业病相关死因信息调查（2022年）</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根据中国疾控中心职业卫生所提供的与职业病相关ICD-10名单，从市级死因监测系统获取2022年报告的根本死因为尘肺（J60-J65，J92.0）、间皮瘤(C45)和肝血管肉瘤(C22.3)的死亡患者信息，以Excel数据库形式上报省疾控中心（附录5表5-2），内容包括死者基本信息（姓名、性别、身份证号、年龄、生前工作单位、户籍地址、常住地址）、死亡信息（死亡日期、根本死因及ICD-10编码）。ICD-10编码应填写四位国际疾病分类代码。</w:t>
      </w:r>
    </w:p>
    <w:p>
      <w:pPr>
        <w:pStyle w:val="4"/>
        <w:spacing w:line="660" w:lineRule="exact"/>
        <w:ind w:left="0" w:firstLine="640" w:firstLineChars="200"/>
        <w:jc w:val="both"/>
        <w:rPr>
          <w:rFonts w:ascii="仿宋" w:hAnsi="仿宋" w:eastAsia="仿宋" w:cs="仿宋_GB2312"/>
          <w:lang w:eastAsia="zh-CN"/>
        </w:rPr>
      </w:pPr>
      <w:r>
        <w:rPr>
          <w:rFonts w:hint="eastAsia" w:ascii="仿宋" w:hAnsi="仿宋" w:eastAsia="仿宋" w:cs="楷体_GB2312"/>
          <w:b w:val="0"/>
          <w:bCs w:val="0"/>
          <w:kern w:val="2"/>
          <w:lang w:eastAsia="zh-CN" w:bidi="ar"/>
        </w:rPr>
        <w:t>（二）职业性尘肺病患者随访调查与康复管理</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1.职业性尘肺病患者随访调查</w:t>
      </w:r>
    </w:p>
    <w:p>
      <w:pPr>
        <w:pStyle w:val="7"/>
        <w:spacing w:line="660" w:lineRule="exact"/>
        <w:ind w:left="0" w:firstLine="640" w:firstLineChars="200"/>
        <w:jc w:val="both"/>
        <w:rPr>
          <w:rFonts w:ascii="仿宋" w:hAnsi="仿宋" w:eastAsia="仿宋" w:cs="仿宋_GB2312"/>
          <w:color w:val="0000FF"/>
          <w:lang w:eastAsia="zh-CN"/>
        </w:rPr>
      </w:pPr>
      <w:r>
        <w:rPr>
          <w:rFonts w:hint="eastAsia" w:ascii="仿宋" w:hAnsi="仿宋" w:eastAsia="仿宋" w:cs="仿宋_GB2312"/>
          <w:lang w:eastAsia="zh-CN"/>
        </w:rPr>
        <w:t>在前期随访调查工作的基础上，继续开展职业性尘肺病患者的随访，了解患者生存与保障等情况，尤其要掌握存活患者的户籍及常住地址，为康复站（点）建设与管理奠定基础。</w:t>
      </w:r>
    </w:p>
    <w:p>
      <w:pPr>
        <w:pStyle w:val="7"/>
        <w:spacing w:line="660" w:lineRule="exact"/>
        <w:ind w:left="0" w:firstLine="640" w:firstLineChars="200"/>
        <w:jc w:val="both"/>
        <w:rPr>
          <w:rFonts w:ascii="仿宋" w:hAnsi="仿宋" w:eastAsia="仿宋" w:cs="仿宋_GB2312"/>
          <w:color w:val="0000FF"/>
          <w:lang w:eastAsia="zh-CN"/>
        </w:rPr>
      </w:pPr>
      <w:r>
        <w:rPr>
          <w:rFonts w:hint="eastAsia" w:ascii="仿宋" w:hAnsi="仿宋" w:eastAsia="仿宋" w:cs="仿宋_GB2312"/>
          <w:lang w:eastAsia="zh-CN"/>
        </w:rPr>
        <w:t>依托职业病监测信息系统，在2022年职业性尘肺病随访调查的基础上，继续对截至2022年底存活的职业性尘肺病患者进行随访调查，核查其生存情况、职业史、保障情况、户籍及常住地址等信息。县疾控中心先将全部随访任务病例个案与死因系统进行匹配，对死亡病例直接填报根本死亡原因，对存活病例进行后续随访调查。</w:t>
      </w:r>
    </w:p>
    <w:p>
      <w:pPr>
        <w:pStyle w:val="7"/>
        <w:spacing w:line="660" w:lineRule="exact"/>
        <w:ind w:firstLine="640" w:firstLineChars="200"/>
        <w:jc w:val="both"/>
        <w:rPr>
          <w:rFonts w:ascii="仿宋" w:hAnsi="仿宋" w:eastAsia="仿宋" w:cs="仿宋_GB2312"/>
          <w:lang w:eastAsia="zh-CN"/>
        </w:rPr>
      </w:pPr>
      <w:r>
        <w:rPr>
          <w:rFonts w:hint="eastAsia" w:ascii="仿宋" w:hAnsi="仿宋" w:eastAsia="仿宋" w:cs="仿宋_GB2312"/>
          <w:lang w:eastAsia="zh-CN"/>
        </w:rPr>
        <w:t>随访工作由患者用人单位所在地县疾控中心负责，患者户籍地和常住地县疾控中心协助随访。县疾控中心随机抽取</w:t>
      </w:r>
      <w:r>
        <w:rPr>
          <w:rFonts w:ascii="仿宋" w:hAnsi="仿宋" w:eastAsia="仿宋" w:cs="仿宋_GB2312"/>
          <w:lang w:eastAsia="zh-CN"/>
        </w:rPr>
        <w:t>1%-2%</w:t>
      </w:r>
      <w:r>
        <w:rPr>
          <w:rFonts w:hint="eastAsia" w:ascii="仿宋" w:hAnsi="仿宋" w:eastAsia="仿宋" w:cs="仿宋_GB2312"/>
          <w:lang w:eastAsia="zh-CN"/>
        </w:rPr>
        <w:t>的随访个案进行复核。应于</w:t>
      </w:r>
      <w:r>
        <w:rPr>
          <w:rFonts w:ascii="仿宋" w:hAnsi="仿宋" w:eastAsia="仿宋" w:cs="仿宋_GB2312"/>
          <w:lang w:eastAsia="zh-CN"/>
        </w:rPr>
        <w:t>202</w:t>
      </w:r>
      <w:r>
        <w:rPr>
          <w:rFonts w:hint="eastAsia" w:ascii="仿宋" w:hAnsi="仿宋" w:eastAsia="仿宋" w:cs="仿宋_GB2312"/>
          <w:lang w:eastAsia="zh-CN"/>
        </w:rPr>
        <w:t>3年</w:t>
      </w:r>
      <w:r>
        <w:rPr>
          <w:rFonts w:ascii="仿宋" w:hAnsi="仿宋" w:eastAsia="仿宋" w:cs="仿宋_GB2312"/>
          <w:lang w:eastAsia="zh-CN"/>
        </w:rPr>
        <w:t>11</w:t>
      </w:r>
      <w:r>
        <w:rPr>
          <w:rFonts w:hint="eastAsia" w:ascii="仿宋" w:hAnsi="仿宋" w:eastAsia="仿宋" w:cs="仿宋_GB2312"/>
          <w:lang w:eastAsia="zh-CN"/>
        </w:rPr>
        <w:t>月</w:t>
      </w:r>
      <w:r>
        <w:rPr>
          <w:rFonts w:hint="eastAsia" w:ascii="仿宋" w:hAnsi="仿宋" w:eastAsia="仿宋" w:cs="仿宋_GB2312"/>
          <w:lang w:val="en-US" w:eastAsia="zh-CN"/>
        </w:rPr>
        <w:t>13</w:t>
      </w:r>
      <w:r>
        <w:rPr>
          <w:rFonts w:hint="eastAsia" w:ascii="仿宋" w:hAnsi="仿宋" w:eastAsia="仿宋" w:cs="仿宋_GB2312"/>
          <w:lang w:eastAsia="zh-CN"/>
        </w:rPr>
        <w:t>日前完成辖区内随访工作，于</w:t>
      </w:r>
      <w:r>
        <w:rPr>
          <w:rFonts w:ascii="仿宋" w:hAnsi="仿宋" w:eastAsia="仿宋" w:cs="仿宋_GB2312"/>
          <w:lang w:eastAsia="zh-CN"/>
        </w:rPr>
        <w:t>202</w:t>
      </w:r>
      <w:r>
        <w:rPr>
          <w:rFonts w:hint="eastAsia" w:ascii="仿宋" w:hAnsi="仿宋" w:eastAsia="仿宋" w:cs="仿宋_GB2312"/>
          <w:lang w:eastAsia="zh-CN"/>
        </w:rPr>
        <w:t>3年</w:t>
      </w:r>
      <w:r>
        <w:rPr>
          <w:rFonts w:ascii="仿宋" w:hAnsi="仿宋" w:eastAsia="仿宋" w:cs="仿宋_GB2312"/>
          <w:lang w:eastAsia="zh-CN"/>
        </w:rPr>
        <w:t>11</w:t>
      </w:r>
      <w:r>
        <w:rPr>
          <w:rFonts w:hint="eastAsia" w:ascii="仿宋" w:hAnsi="仿宋" w:eastAsia="仿宋" w:cs="仿宋_GB2312"/>
          <w:lang w:eastAsia="zh-CN"/>
        </w:rPr>
        <w:t>月</w:t>
      </w:r>
      <w:r>
        <w:rPr>
          <w:rFonts w:hint="eastAsia" w:ascii="仿宋" w:hAnsi="仿宋" w:eastAsia="仿宋" w:cs="仿宋_GB2312"/>
          <w:lang w:val="en-US" w:eastAsia="zh-CN"/>
        </w:rPr>
        <w:t>25</w:t>
      </w:r>
      <w:r>
        <w:rPr>
          <w:rFonts w:hint="eastAsia" w:ascii="仿宋" w:hAnsi="仿宋" w:eastAsia="仿宋" w:cs="仿宋_GB2312"/>
          <w:lang w:eastAsia="zh-CN"/>
        </w:rPr>
        <w:t>日前在职业病监测信息系统中的职业病随访管理模块完成当年随访记录填报。</w:t>
      </w:r>
    </w:p>
    <w:p>
      <w:pPr>
        <w:autoSpaceDE w:val="0"/>
        <w:adjustRightInd w:val="0"/>
        <w:snapToGrid w:val="0"/>
        <w:spacing w:line="660" w:lineRule="exact"/>
        <w:ind w:firstLine="640" w:firstLineChars="200"/>
        <w:jc w:val="both"/>
        <w:rPr>
          <w:rFonts w:ascii="仿宋" w:hAnsi="仿宋" w:eastAsia="仿宋" w:cs="黑体"/>
          <w:kern w:val="2"/>
          <w:sz w:val="32"/>
          <w:szCs w:val="32"/>
          <w:lang w:eastAsia="zh-CN" w:bidi="ar"/>
        </w:rPr>
      </w:pPr>
      <w:r>
        <w:rPr>
          <w:rFonts w:hint="eastAsia" w:ascii="仿宋" w:hAnsi="仿宋" w:eastAsia="仿宋" w:cs="黑体"/>
          <w:b w:val="0"/>
          <w:bCs w:val="0"/>
          <w:kern w:val="2"/>
          <w:sz w:val="32"/>
          <w:szCs w:val="32"/>
          <w:lang w:eastAsia="zh-CN" w:bidi="ar"/>
        </w:rPr>
        <w:t>四</w:t>
      </w:r>
      <w:r>
        <w:rPr>
          <w:rFonts w:hint="eastAsia" w:ascii="仿宋" w:hAnsi="仿宋" w:eastAsia="仿宋" w:cs="黑体"/>
          <w:kern w:val="2"/>
          <w:sz w:val="32"/>
          <w:szCs w:val="32"/>
          <w:lang w:eastAsia="zh-CN" w:bidi="ar"/>
        </w:rPr>
        <w:t>、质量控制</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通过职业健康检查机构和职业病诊断机构的质量考核评估及对监测数据的质量控制，以保证各类监测机构提交的监测数据的质量。</w:t>
      </w:r>
    </w:p>
    <w:p>
      <w:pPr>
        <w:pStyle w:val="4"/>
        <w:spacing w:line="660" w:lineRule="exact"/>
        <w:ind w:left="0" w:firstLine="640" w:firstLineChars="200"/>
        <w:jc w:val="both"/>
        <w:rPr>
          <w:rFonts w:hint="eastAsia" w:ascii="仿宋" w:hAnsi="仿宋" w:eastAsia="仿宋" w:cs="仿宋_GB2312"/>
          <w:b w:val="0"/>
          <w:bCs w:val="0"/>
          <w:sz w:val="32"/>
          <w:szCs w:val="32"/>
          <w:lang w:val="en-US" w:eastAsia="zh-CN" w:bidi="ar-SA"/>
        </w:rPr>
      </w:pPr>
      <w:r>
        <w:rPr>
          <w:rFonts w:hint="eastAsia" w:ascii="仿宋" w:hAnsi="仿宋" w:eastAsia="仿宋" w:cs="楷体_GB2312"/>
          <w:b w:val="0"/>
          <w:bCs w:val="0"/>
          <w:kern w:val="2"/>
          <w:lang w:eastAsia="zh-CN" w:bidi="ar"/>
        </w:rPr>
        <w:t>（一）</w:t>
      </w:r>
      <w:r>
        <w:rPr>
          <w:rFonts w:hint="eastAsia" w:ascii="仿宋" w:hAnsi="仿宋" w:eastAsia="仿宋" w:cs="仿宋_GB2312"/>
          <w:b w:val="0"/>
          <w:bCs w:val="0"/>
          <w:sz w:val="32"/>
          <w:szCs w:val="32"/>
          <w:lang w:val="en-US" w:eastAsia="zh-CN" w:bidi="ar-SA"/>
        </w:rPr>
        <w:t>职业健康检查机构质量考核评估</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b w:val="0"/>
          <w:bCs w:val="0"/>
          <w:sz w:val="32"/>
          <w:szCs w:val="32"/>
          <w:lang w:val="en-US" w:eastAsia="zh-CN" w:bidi="ar-SA"/>
        </w:rPr>
        <w:t>县级质控中心对辖区内所有职业</w:t>
      </w:r>
      <w:r>
        <w:rPr>
          <w:rFonts w:hint="eastAsia" w:ascii="仿宋" w:hAnsi="仿宋" w:eastAsia="仿宋" w:cs="仿宋_GB2312"/>
          <w:lang w:eastAsia="zh-CN"/>
        </w:rPr>
        <w:t>健康检查机构开展实验室间比对等质量控制工作</w:t>
      </w:r>
      <w:r>
        <w:rPr>
          <w:rFonts w:ascii="仿宋" w:hAnsi="仿宋" w:eastAsia="仿宋" w:cs="仿宋_GB2312"/>
          <w:lang w:eastAsia="zh-CN"/>
        </w:rPr>
        <w:t>,</w:t>
      </w:r>
      <w:r>
        <w:rPr>
          <w:rFonts w:hint="eastAsia" w:ascii="仿宋" w:hAnsi="仿宋" w:eastAsia="仿宋" w:cs="仿宋_GB2312"/>
          <w:lang w:eastAsia="zh-CN"/>
        </w:rPr>
        <w:t>并抽取至少6</w:t>
      </w:r>
      <w:r>
        <w:rPr>
          <w:rFonts w:ascii="仿宋" w:hAnsi="仿宋" w:eastAsia="仿宋" w:cs="仿宋_GB2312"/>
          <w:lang w:eastAsia="zh-CN"/>
        </w:rPr>
        <w:t>0%</w:t>
      </w:r>
      <w:r>
        <w:rPr>
          <w:rFonts w:hint="eastAsia" w:ascii="仿宋" w:hAnsi="仿宋" w:eastAsia="仿宋" w:cs="仿宋_GB2312"/>
          <w:lang w:eastAsia="zh-CN"/>
        </w:rPr>
        <w:t>的职业健康检查机构（特别是近年新备案、有群众举报、质量管理风险高的机构，应覆盖不同数量级体检量的机构）开展现场考核或评估。所有从事接触化学物质类的职业健康检查机构应当参加省级组织的实验室间比对或盲样考核。统计实验室间比对结果符合与不符合情况、现场考核与评估符合与不符合项目情况、体检个案关键信息核实情况并填写附录5中的表6-1至表6-4；</w:t>
      </w:r>
    </w:p>
    <w:p>
      <w:pPr>
        <w:pStyle w:val="7"/>
        <w:spacing w:line="660" w:lineRule="exact"/>
        <w:ind w:left="0" w:firstLine="640" w:firstLineChars="200"/>
        <w:jc w:val="both"/>
        <w:rPr>
          <w:rFonts w:hint="eastAsia" w:ascii="仿宋" w:hAnsi="仿宋" w:eastAsia="仿宋" w:cs="仿宋_GB2312"/>
          <w:b w:val="0"/>
          <w:bCs w:val="0"/>
          <w:sz w:val="32"/>
          <w:szCs w:val="32"/>
          <w:lang w:val="en-US" w:eastAsia="zh-CN" w:bidi="ar-SA"/>
        </w:rPr>
      </w:pPr>
      <w:r>
        <w:rPr>
          <w:rFonts w:hint="eastAsia" w:ascii="仿宋" w:hAnsi="仿宋" w:eastAsia="仿宋" w:cs="仿宋_GB2312"/>
          <w:lang w:eastAsia="zh-CN"/>
        </w:rPr>
        <w:t>2022年质量考核不合格的、2023年新备案的、接到举报的，以及疑似职业病或职业禁忌证检出率低于全省平均水平的50%以上的职业健康检查机构，应纳入2023年质量考核，</w:t>
      </w:r>
      <w:r>
        <w:rPr>
          <w:rFonts w:hint="eastAsia" w:ascii="仿宋" w:hAnsi="仿宋" w:eastAsia="仿宋" w:cs="仿宋_GB2312"/>
          <w:b w:val="0"/>
          <w:bCs w:val="0"/>
          <w:sz w:val="32"/>
          <w:szCs w:val="32"/>
          <w:lang w:val="en-US" w:eastAsia="zh-CN" w:bidi="ar-SA"/>
        </w:rPr>
        <w:t>县级质控中心应当及时将质量控制结果报送至是县职防办。</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具体质量控制方法参考附录3《重点职业病监测质量控制与评估办法》。</w:t>
      </w:r>
    </w:p>
    <w:p>
      <w:pPr>
        <w:pStyle w:val="4"/>
        <w:spacing w:line="660" w:lineRule="exact"/>
        <w:ind w:left="0" w:firstLine="640" w:firstLineChars="200"/>
        <w:jc w:val="both"/>
        <w:rPr>
          <w:rFonts w:ascii="仿宋" w:hAnsi="仿宋" w:eastAsia="仿宋" w:cs="仿宋_GB2312"/>
          <w:lang w:eastAsia="zh-CN"/>
        </w:rPr>
      </w:pPr>
      <w:r>
        <w:rPr>
          <w:rFonts w:hint="eastAsia" w:ascii="仿宋" w:hAnsi="仿宋" w:eastAsia="仿宋" w:cs="楷体_GB2312"/>
          <w:b w:val="0"/>
          <w:bCs w:val="0"/>
          <w:kern w:val="2"/>
          <w:lang w:eastAsia="zh-CN" w:bidi="ar"/>
        </w:rPr>
        <w:t>（二）职业病和疑似职业病漏诊漏报迟报调查</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对2022年7月1日至2023年6月</w:t>
      </w:r>
      <w:r>
        <w:rPr>
          <w:rFonts w:hint="eastAsia" w:ascii="仿宋" w:hAnsi="仿宋" w:eastAsia="仿宋" w:cs="仿宋_GB2312"/>
          <w:lang w:val="en-US" w:eastAsia="zh-CN"/>
        </w:rPr>
        <w:t>25</w:t>
      </w:r>
      <w:r>
        <w:rPr>
          <w:rFonts w:hint="eastAsia" w:ascii="仿宋" w:hAnsi="仿宋" w:eastAsia="仿宋" w:cs="仿宋_GB2312"/>
          <w:lang w:eastAsia="zh-CN"/>
        </w:rPr>
        <w:t>日职业病、疑似职业病诊断以及相关信息报告情况进行调查，统计职业病漏报与迟报情况及疑似职业病漏诊漏报与迟报情况，于2023年11月</w:t>
      </w:r>
      <w:r>
        <w:rPr>
          <w:rFonts w:hint="eastAsia" w:ascii="仿宋" w:hAnsi="仿宋" w:eastAsia="仿宋" w:cs="仿宋_GB2312"/>
          <w:lang w:val="en-US" w:eastAsia="zh-CN"/>
        </w:rPr>
        <w:t>25</w:t>
      </w:r>
      <w:r>
        <w:rPr>
          <w:rFonts w:hint="eastAsia" w:ascii="仿宋" w:hAnsi="仿宋" w:eastAsia="仿宋" w:cs="仿宋_GB2312"/>
          <w:lang w:eastAsia="zh-CN"/>
        </w:rPr>
        <w:t>日之前将数据库通过“职业病及健康危害因素监测信息系统”的“信息反馈”模块上报，调查结果纳入《2023年重点职业病监测与职业健康风险评估报告》一并上报。（详见附录2《职业病和疑似职业病漏诊漏报迟报调查工作方案》）</w:t>
      </w:r>
    </w:p>
    <w:p>
      <w:pPr>
        <w:pStyle w:val="4"/>
        <w:spacing w:line="660" w:lineRule="exact"/>
        <w:ind w:left="0" w:firstLine="640" w:firstLineChars="200"/>
        <w:jc w:val="both"/>
        <w:rPr>
          <w:rFonts w:ascii="仿宋" w:hAnsi="仿宋" w:eastAsia="仿宋" w:cs="仿宋_GB2312"/>
          <w:lang w:eastAsia="zh-CN"/>
        </w:rPr>
      </w:pPr>
      <w:r>
        <w:rPr>
          <w:rFonts w:hint="eastAsia" w:ascii="仿宋" w:hAnsi="仿宋" w:eastAsia="仿宋" w:cs="楷体_GB2312"/>
          <w:b w:val="0"/>
          <w:bCs w:val="0"/>
          <w:kern w:val="2"/>
          <w:lang w:eastAsia="zh-CN" w:bidi="ar"/>
        </w:rPr>
        <w:t>（三）职业健康检查和职业病诊断个案数据审核</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依托国家和省、市级职业病监测信息系统，对辖区内职业健康检查机构和职业病诊断机构报送数据进行核查，并填写职业健康检查机构和职业病诊断机构工作情况报送表（附录5表6-5和表6-6）。</w:t>
      </w:r>
    </w:p>
    <w:p>
      <w:pPr>
        <w:pStyle w:val="7"/>
        <w:spacing w:line="660" w:lineRule="exact"/>
        <w:ind w:left="0" w:firstLine="640" w:firstLineChars="200"/>
        <w:jc w:val="both"/>
        <w:rPr>
          <w:rFonts w:ascii="仿宋" w:hAnsi="仿宋" w:eastAsia="仿宋" w:cs="仿宋_GB2312"/>
          <w:sz w:val="32"/>
          <w:szCs w:val="32"/>
          <w:lang w:eastAsia="zh-CN"/>
        </w:rPr>
      </w:pPr>
      <w:r>
        <w:rPr>
          <w:rFonts w:hint="eastAsia" w:ascii="仿宋" w:hAnsi="仿宋" w:eastAsia="仿宋" w:cs="仿宋_GB2312"/>
          <w:lang w:eastAsia="zh-CN"/>
        </w:rPr>
        <w:t>县级疾控中心对上报的职业健康检查常规监测个案进行数据初审，县级疾控中心对初审后的数据进行审核，并在完成审核的个案中抽取0.5%-1％进行现场复核。并统计辖区内各乡（镇）和本级数据审核情况，填写县级数据审核情况汇总表（附录5表6-7)。</w:t>
      </w:r>
    </w:p>
    <w:p>
      <w:pPr>
        <w:autoSpaceDE w:val="0"/>
        <w:adjustRightInd w:val="0"/>
        <w:snapToGrid w:val="0"/>
        <w:spacing w:line="660" w:lineRule="exact"/>
        <w:ind w:firstLine="640" w:firstLineChars="200"/>
        <w:jc w:val="both"/>
        <w:rPr>
          <w:rFonts w:hint="eastAsia" w:ascii="仿宋" w:hAnsi="仿宋" w:eastAsia="仿宋" w:cs="仿宋_GB2312"/>
          <w:sz w:val="32"/>
          <w:szCs w:val="32"/>
          <w:lang w:eastAsia="zh-CN" w:bidi="ar"/>
        </w:rPr>
      </w:pPr>
      <w:r>
        <w:rPr>
          <w:rFonts w:hint="eastAsia" w:ascii="仿宋" w:hAnsi="仿宋" w:eastAsia="仿宋" w:cs="仿宋_GB2312"/>
          <w:sz w:val="32"/>
          <w:szCs w:val="32"/>
          <w:lang w:eastAsia="zh-CN" w:bidi="ar"/>
        </w:rPr>
        <w:t>五、数据处理和报告撰写</w:t>
      </w:r>
    </w:p>
    <w:p>
      <w:pPr>
        <w:autoSpaceDE w:val="0"/>
        <w:adjustRightInd w:val="0"/>
        <w:snapToGrid w:val="0"/>
        <w:spacing w:line="660" w:lineRule="exact"/>
        <w:ind w:firstLine="640" w:firstLineChars="200"/>
        <w:jc w:val="both"/>
        <w:rPr>
          <w:rFonts w:ascii="仿宋" w:hAnsi="仿宋" w:eastAsia="仿宋" w:cs="仿宋_GB2312"/>
          <w:sz w:val="32"/>
          <w:szCs w:val="32"/>
          <w:lang w:eastAsia="zh-CN" w:bidi="ar"/>
        </w:rPr>
      </w:pPr>
      <w:r>
        <w:rPr>
          <w:rFonts w:hint="eastAsia" w:ascii="仿宋" w:hAnsi="仿宋" w:eastAsia="仿宋" w:cs="仿宋_GB2312"/>
          <w:sz w:val="32"/>
          <w:szCs w:val="32"/>
          <w:lang w:eastAsia="zh-CN" w:bidi="ar"/>
        </w:rPr>
        <w:t>县疾控中心对采集的数据进行汇总和统计分析，按照统一编制的重点职业病监测报表进行数据填写和录入，并报市疾控中心审核。</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bidi="ar"/>
        </w:rPr>
        <w:t>县疾控中心应根据重点职业病监测数据，对辖区内所监测的重点职业病进行职业健康风险评估，撰写《全市2023年重点职业病监测与职业健康风险评估报告》</w:t>
      </w:r>
      <w:r>
        <w:rPr>
          <w:rFonts w:hint="eastAsia" w:ascii="仿宋" w:hAnsi="仿宋" w:eastAsia="仿宋" w:cs="仿宋_GB2312"/>
          <w:lang w:eastAsia="zh-CN"/>
        </w:rPr>
        <w:t>和《全市</w:t>
      </w:r>
      <w:r>
        <w:rPr>
          <w:rFonts w:hint="eastAsia" w:ascii="仿宋" w:hAnsi="仿宋" w:eastAsia="仿宋" w:cs="仿宋_GB2312"/>
          <w:lang w:eastAsia="zh-CN" w:bidi="ar"/>
        </w:rPr>
        <w:t>2023年</w:t>
      </w:r>
      <w:r>
        <w:rPr>
          <w:rFonts w:hint="eastAsia" w:ascii="仿宋" w:hAnsi="仿宋" w:eastAsia="仿宋" w:cs="仿宋_GB2312"/>
          <w:lang w:eastAsia="zh-CN"/>
        </w:rPr>
        <w:t>职业病报告发病情况分析报告》</w:t>
      </w:r>
      <w:r>
        <w:rPr>
          <w:rFonts w:hint="eastAsia" w:ascii="仿宋" w:hAnsi="仿宋" w:eastAsia="仿宋" w:cs="仿宋_GB2312"/>
          <w:lang w:eastAsia="zh-CN" w:bidi="ar"/>
        </w:rPr>
        <w:t>，分别于2023年12月1</w:t>
      </w:r>
      <w:r>
        <w:rPr>
          <w:rFonts w:hint="eastAsia" w:ascii="仿宋" w:hAnsi="仿宋" w:eastAsia="仿宋" w:cs="仿宋_GB2312"/>
          <w:lang w:val="en-US" w:eastAsia="zh-CN" w:bidi="ar"/>
        </w:rPr>
        <w:t>3</w:t>
      </w:r>
      <w:r>
        <w:rPr>
          <w:rFonts w:hint="eastAsia" w:ascii="仿宋" w:hAnsi="仿宋" w:eastAsia="仿宋" w:cs="仿宋_GB2312"/>
          <w:lang w:eastAsia="zh-CN" w:bidi="ar"/>
        </w:rPr>
        <w:t>日</w:t>
      </w:r>
      <w:r>
        <w:rPr>
          <w:rFonts w:hint="eastAsia" w:ascii="仿宋" w:hAnsi="仿宋" w:eastAsia="仿宋" w:cs="仿宋_GB2312"/>
          <w:lang w:eastAsia="zh-CN"/>
        </w:rPr>
        <w:t>和2024年1月</w:t>
      </w:r>
      <w:r>
        <w:rPr>
          <w:rFonts w:hint="eastAsia" w:ascii="仿宋" w:hAnsi="仿宋" w:eastAsia="仿宋" w:cs="仿宋_GB2312"/>
          <w:lang w:val="en-US" w:eastAsia="zh-CN"/>
        </w:rPr>
        <w:t>5</w:t>
      </w:r>
      <w:r>
        <w:rPr>
          <w:rFonts w:hint="eastAsia" w:ascii="仿宋" w:hAnsi="仿宋" w:eastAsia="仿宋" w:cs="仿宋_GB2312"/>
          <w:lang w:eastAsia="zh-CN"/>
        </w:rPr>
        <w:t>日</w:t>
      </w:r>
      <w:r>
        <w:rPr>
          <w:rFonts w:hint="eastAsia" w:ascii="仿宋" w:hAnsi="仿宋" w:eastAsia="仿宋" w:cs="仿宋_GB2312"/>
          <w:lang w:eastAsia="zh-CN" w:bidi="ar"/>
        </w:rPr>
        <w:t>前上报市疾控中心和县卫生健康和体育局。</w:t>
      </w:r>
    </w:p>
    <w:p>
      <w:pPr>
        <w:autoSpaceDE w:val="0"/>
        <w:adjustRightInd w:val="0"/>
        <w:snapToGrid w:val="0"/>
        <w:spacing w:line="660" w:lineRule="exact"/>
        <w:ind w:firstLine="640" w:firstLineChars="200"/>
        <w:rPr>
          <w:rFonts w:ascii="仿宋" w:hAnsi="仿宋" w:eastAsia="仿宋" w:cs="黑体"/>
          <w:sz w:val="32"/>
          <w:szCs w:val="32"/>
          <w:lang w:eastAsia="zh-CN"/>
        </w:rPr>
      </w:pPr>
      <w:r>
        <w:rPr>
          <w:rFonts w:hint="eastAsia" w:ascii="仿宋" w:hAnsi="仿宋" w:eastAsia="仿宋" w:cs="黑体"/>
          <w:sz w:val="32"/>
          <w:szCs w:val="32"/>
          <w:lang w:eastAsia="zh-CN"/>
        </w:rPr>
        <w:t>六、</w:t>
      </w:r>
      <w:r>
        <w:rPr>
          <w:rFonts w:hint="eastAsia" w:ascii="仿宋" w:hAnsi="仿宋" w:eastAsia="仿宋" w:cs="黑体"/>
          <w:sz w:val="32"/>
          <w:szCs w:val="32"/>
          <w:lang w:eastAsia="zh-CN" w:bidi="ar"/>
        </w:rPr>
        <w:t>监测管理要求</w:t>
      </w:r>
    </w:p>
    <w:p>
      <w:pPr>
        <w:autoSpaceDE w:val="0"/>
        <w:adjustRightInd w:val="0"/>
        <w:snapToGrid w:val="0"/>
        <w:spacing w:line="660" w:lineRule="exact"/>
        <w:ind w:firstLine="640" w:firstLineChars="200"/>
        <w:rPr>
          <w:rFonts w:ascii="仿宋" w:hAnsi="仿宋" w:eastAsia="仿宋" w:cs="楷体_GB2312"/>
          <w:kern w:val="2"/>
          <w:sz w:val="32"/>
          <w:szCs w:val="32"/>
          <w:lang w:eastAsia="zh-CN" w:bidi="ar"/>
        </w:rPr>
      </w:pPr>
      <w:r>
        <w:rPr>
          <w:rFonts w:hint="eastAsia" w:ascii="仿宋" w:hAnsi="仿宋" w:eastAsia="仿宋" w:cs="楷体_GB2312"/>
          <w:kern w:val="2"/>
          <w:sz w:val="32"/>
          <w:szCs w:val="32"/>
          <w:lang w:eastAsia="zh-CN" w:bidi="ar"/>
        </w:rPr>
        <w:t>（一）加强组织实施。</w:t>
      </w:r>
    </w:p>
    <w:p>
      <w:pPr>
        <w:pStyle w:val="19"/>
        <w:spacing w:line="660" w:lineRule="exact"/>
        <w:ind w:firstLine="640" w:firstLineChars="200"/>
        <w:rPr>
          <w:rFonts w:ascii="仿宋" w:hAnsi="仿宋" w:eastAsia="仿宋" w:cs="仿宋_GB2312"/>
          <w:bCs/>
          <w:sz w:val="32"/>
          <w:szCs w:val="32"/>
          <w:lang w:eastAsia="zh-CN"/>
        </w:rPr>
      </w:pPr>
      <w:r>
        <w:rPr>
          <w:rFonts w:hint="eastAsia" w:ascii="仿宋" w:hAnsi="仿宋" w:eastAsia="仿宋" w:cs="仿宋_GB2312"/>
          <w:bCs/>
          <w:sz w:val="32"/>
          <w:szCs w:val="32"/>
          <w:lang w:eastAsia="zh-CN"/>
        </w:rPr>
        <w:t>1.组织形式</w:t>
      </w:r>
    </w:p>
    <w:p>
      <w:pPr>
        <w:pStyle w:val="19"/>
        <w:spacing w:line="660" w:lineRule="exact"/>
        <w:ind w:firstLine="640" w:firstLineChars="200"/>
        <w:rPr>
          <w:rFonts w:ascii="仿宋" w:hAnsi="仿宋" w:eastAsia="仿宋" w:cs="仿宋_GB2312"/>
          <w:bCs/>
          <w:sz w:val="32"/>
          <w:szCs w:val="32"/>
          <w:lang w:eastAsia="zh-CN"/>
        </w:rPr>
      </w:pPr>
      <w:r>
        <w:rPr>
          <w:rFonts w:hint="eastAsia" w:ascii="仿宋" w:hAnsi="仿宋" w:eastAsia="仿宋" w:cs="仿宋_GB2312"/>
          <w:bCs/>
          <w:sz w:val="32"/>
          <w:szCs w:val="32"/>
          <w:lang w:eastAsia="zh-CN"/>
        </w:rPr>
        <w:t>县卫生健康和体育局对全县重点职业病监测项目实行统一管理，成立领导组，下设项目工作组和专家组。</w:t>
      </w:r>
    </w:p>
    <w:p>
      <w:pPr>
        <w:pStyle w:val="19"/>
        <w:spacing w:line="660" w:lineRule="exact"/>
        <w:ind w:firstLine="640" w:firstLineChars="200"/>
        <w:rPr>
          <w:rFonts w:ascii="仿宋" w:hAnsi="仿宋" w:eastAsia="仿宋" w:cs="仿宋_GB2312"/>
          <w:bCs/>
          <w:color w:val="auto"/>
          <w:sz w:val="32"/>
          <w:szCs w:val="32"/>
          <w:lang w:eastAsia="zh-CN"/>
        </w:rPr>
      </w:pPr>
      <w:r>
        <w:rPr>
          <w:rFonts w:hint="eastAsia" w:ascii="仿宋" w:hAnsi="仿宋" w:eastAsia="仿宋" w:cs="仿宋_GB2312"/>
          <w:bCs/>
          <w:color w:val="auto"/>
          <w:sz w:val="32"/>
          <w:szCs w:val="32"/>
          <w:lang w:eastAsia="zh-CN"/>
        </w:rPr>
        <w:t>（1）项目领导组：</w:t>
      </w:r>
    </w:p>
    <w:p>
      <w:pPr>
        <w:pStyle w:val="19"/>
        <w:spacing w:line="660" w:lineRule="exact"/>
        <w:ind w:firstLine="640" w:firstLineChars="200"/>
        <w:rPr>
          <w:rFonts w:ascii="仿宋" w:hAnsi="仿宋" w:eastAsia="仿宋" w:cs="仿宋_GB2312"/>
          <w:color w:val="auto"/>
          <w:sz w:val="32"/>
          <w:szCs w:val="32"/>
          <w:lang w:eastAsia="zh-CN"/>
        </w:rPr>
      </w:pPr>
      <w:r>
        <w:rPr>
          <w:rFonts w:hint="eastAsia" w:ascii="仿宋" w:hAnsi="仿宋" w:eastAsia="仿宋" w:cs="仿宋_GB2312"/>
          <w:bCs/>
          <w:color w:val="auto"/>
          <w:sz w:val="32"/>
          <w:szCs w:val="32"/>
          <w:lang w:eastAsia="zh-CN"/>
        </w:rPr>
        <w:t>组  长：崔红宇  县卫生健康和体育局二级主任科员</w:t>
      </w:r>
    </w:p>
    <w:p>
      <w:pPr>
        <w:pStyle w:val="19"/>
        <w:spacing w:line="660" w:lineRule="exact"/>
        <w:ind w:firstLine="640" w:firstLineChars="200"/>
        <w:rPr>
          <w:rFonts w:ascii="仿宋" w:hAnsi="仿宋" w:eastAsia="仿宋" w:cs="仿宋_GB2312"/>
          <w:bCs/>
          <w:color w:val="auto"/>
          <w:sz w:val="32"/>
          <w:szCs w:val="32"/>
          <w:lang w:eastAsia="zh-CN"/>
        </w:rPr>
      </w:pPr>
      <w:r>
        <w:rPr>
          <w:rFonts w:hint="eastAsia" w:ascii="仿宋" w:hAnsi="仿宋" w:eastAsia="仿宋" w:cs="仿宋_GB2312"/>
          <w:bCs/>
          <w:color w:val="auto"/>
          <w:sz w:val="32"/>
          <w:szCs w:val="32"/>
          <w:lang w:eastAsia="zh-CN"/>
        </w:rPr>
        <w:t>副组长：刘永生  县卫生健康和体育局职业健康股股长</w:t>
      </w:r>
    </w:p>
    <w:p>
      <w:pPr>
        <w:pStyle w:val="19"/>
        <w:spacing w:line="660" w:lineRule="exact"/>
        <w:ind w:firstLine="640" w:firstLineChars="200"/>
        <w:rPr>
          <w:rFonts w:ascii="仿宋" w:hAnsi="仿宋" w:eastAsia="仿宋" w:cs="仿宋_GB2312"/>
          <w:bCs/>
          <w:color w:val="auto"/>
          <w:sz w:val="32"/>
          <w:szCs w:val="32"/>
          <w:lang w:eastAsia="zh-CN"/>
        </w:rPr>
      </w:pPr>
      <w:r>
        <w:rPr>
          <w:rFonts w:hint="eastAsia" w:ascii="仿宋" w:hAnsi="仿宋" w:eastAsia="仿宋" w:cs="仿宋_GB2312"/>
          <w:bCs/>
          <w:color w:val="auto"/>
          <w:sz w:val="32"/>
          <w:szCs w:val="32"/>
          <w:lang w:eastAsia="zh-CN"/>
        </w:rPr>
        <w:t>成  员：赵晨光  县疾控中心</w:t>
      </w:r>
      <w:r>
        <w:rPr>
          <w:rFonts w:ascii="仿宋" w:hAnsi="仿宋" w:eastAsia="仿宋" w:cs="仿宋_GB2312"/>
          <w:bCs/>
          <w:color w:val="auto"/>
          <w:sz w:val="32"/>
          <w:szCs w:val="32"/>
          <w:lang w:eastAsia="zh-CN"/>
        </w:rPr>
        <w:t>副主任</w:t>
      </w:r>
    </w:p>
    <w:p>
      <w:pPr>
        <w:pStyle w:val="19"/>
        <w:spacing w:line="660" w:lineRule="exact"/>
        <w:ind w:firstLine="1920" w:firstLineChars="600"/>
        <w:rPr>
          <w:rFonts w:ascii="仿宋" w:hAnsi="仿宋" w:eastAsia="仿宋" w:cs="仿宋_GB2312"/>
          <w:bCs/>
          <w:color w:val="auto"/>
          <w:sz w:val="32"/>
          <w:szCs w:val="32"/>
          <w:lang w:eastAsia="zh-CN"/>
        </w:rPr>
      </w:pPr>
      <w:r>
        <w:rPr>
          <w:rFonts w:hint="eastAsia" w:ascii="仿宋" w:hAnsi="仿宋" w:eastAsia="仿宋" w:cs="仿宋_GB2312"/>
          <w:bCs/>
          <w:color w:val="auto"/>
          <w:sz w:val="32"/>
          <w:szCs w:val="32"/>
          <w:lang w:eastAsia="zh-CN"/>
        </w:rPr>
        <w:t>孙彦军  县卫生</w:t>
      </w:r>
      <w:r>
        <w:rPr>
          <w:rFonts w:ascii="仿宋" w:hAnsi="仿宋" w:eastAsia="仿宋" w:cs="仿宋_GB2312"/>
          <w:bCs/>
          <w:color w:val="auto"/>
          <w:sz w:val="32"/>
          <w:szCs w:val="32"/>
          <w:lang w:eastAsia="zh-CN"/>
        </w:rPr>
        <w:t>综合</w:t>
      </w:r>
      <w:r>
        <w:rPr>
          <w:rFonts w:hint="eastAsia" w:ascii="仿宋" w:hAnsi="仿宋" w:eastAsia="仿宋" w:cs="仿宋_GB2312"/>
          <w:bCs/>
          <w:color w:val="auto"/>
          <w:sz w:val="32"/>
          <w:szCs w:val="32"/>
          <w:lang w:eastAsia="zh-CN"/>
        </w:rPr>
        <w:t>行政</w:t>
      </w:r>
      <w:r>
        <w:rPr>
          <w:rFonts w:ascii="仿宋" w:hAnsi="仿宋" w:eastAsia="仿宋" w:cs="仿宋_GB2312"/>
          <w:bCs/>
          <w:color w:val="auto"/>
          <w:sz w:val="32"/>
          <w:szCs w:val="32"/>
          <w:lang w:eastAsia="zh-CN"/>
        </w:rPr>
        <w:t>执法队</w:t>
      </w:r>
      <w:r>
        <w:rPr>
          <w:rFonts w:hint="eastAsia" w:ascii="仿宋" w:hAnsi="仿宋" w:eastAsia="仿宋" w:cs="仿宋_GB2312"/>
          <w:bCs/>
          <w:color w:val="auto"/>
          <w:sz w:val="32"/>
          <w:szCs w:val="32"/>
          <w:lang w:eastAsia="zh-CN"/>
        </w:rPr>
        <w:t>办公室主任</w:t>
      </w:r>
    </w:p>
    <w:p>
      <w:pPr>
        <w:pStyle w:val="19"/>
        <w:spacing w:line="660" w:lineRule="exact"/>
        <w:ind w:firstLine="1920" w:firstLineChars="600"/>
        <w:rPr>
          <w:rFonts w:ascii="仿宋" w:hAnsi="仿宋" w:eastAsia="仿宋" w:cs="仿宋_GB2312"/>
          <w:bCs/>
          <w:color w:val="auto"/>
          <w:sz w:val="32"/>
          <w:szCs w:val="32"/>
          <w:lang w:eastAsia="zh-CN"/>
        </w:rPr>
      </w:pPr>
      <w:r>
        <w:rPr>
          <w:rFonts w:hint="eastAsia" w:ascii="仿宋" w:hAnsi="仿宋" w:eastAsia="仿宋" w:cs="仿宋_GB2312"/>
          <w:bCs/>
          <w:color w:val="auto"/>
          <w:sz w:val="32"/>
          <w:szCs w:val="32"/>
          <w:lang w:eastAsia="zh-CN"/>
        </w:rPr>
        <w:t>韩侯林  保德德馨医院</w:t>
      </w:r>
    </w:p>
    <w:p>
      <w:pPr>
        <w:spacing w:line="660" w:lineRule="exact"/>
        <w:ind w:firstLine="640" w:firstLineChars="200"/>
        <w:rPr>
          <w:rFonts w:ascii="仿宋" w:hAnsi="仿宋" w:eastAsia="仿宋" w:cs="仿宋_GB2312"/>
          <w:color w:val="auto"/>
          <w:sz w:val="32"/>
          <w:szCs w:val="32"/>
          <w:lang w:eastAsia="zh-CN"/>
        </w:rPr>
      </w:pPr>
      <w:r>
        <w:rPr>
          <w:rFonts w:hint="eastAsia" w:ascii="仿宋" w:hAnsi="仿宋" w:eastAsia="仿宋" w:cs="仿宋_GB2312"/>
          <w:bCs/>
          <w:color w:val="auto"/>
          <w:sz w:val="32"/>
          <w:szCs w:val="32"/>
          <w:lang w:eastAsia="zh-CN"/>
        </w:rPr>
        <w:t>（2）项</w:t>
      </w:r>
      <w:r>
        <w:rPr>
          <w:rFonts w:hint="eastAsia" w:ascii="仿宋" w:hAnsi="仿宋" w:eastAsia="仿宋" w:cs="仿宋_GB2312"/>
          <w:color w:val="auto"/>
          <w:sz w:val="32"/>
          <w:szCs w:val="32"/>
          <w:lang w:eastAsia="zh-CN"/>
        </w:rPr>
        <w:t>目工作组：</w:t>
      </w:r>
    </w:p>
    <w:p>
      <w:pPr>
        <w:spacing w:line="660" w:lineRule="exact"/>
        <w:ind w:firstLine="640" w:firstLineChars="200"/>
        <w:rPr>
          <w:rFonts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组  长：</w:t>
      </w:r>
      <w:r>
        <w:rPr>
          <w:rFonts w:hint="eastAsia" w:ascii="仿宋" w:hAnsi="仿宋" w:eastAsia="仿宋" w:cs="仿宋_GB2312"/>
          <w:bCs/>
          <w:color w:val="auto"/>
          <w:sz w:val="32"/>
          <w:szCs w:val="32"/>
          <w:lang w:eastAsia="zh-CN"/>
        </w:rPr>
        <w:t>刘永生  县卫生健康和体育局职业健康股股长</w:t>
      </w:r>
    </w:p>
    <w:p>
      <w:pPr>
        <w:pStyle w:val="19"/>
        <w:spacing w:line="660" w:lineRule="exact"/>
        <w:ind w:firstLine="640" w:firstLineChars="200"/>
        <w:rPr>
          <w:rFonts w:ascii="仿宋" w:hAnsi="仿宋" w:eastAsia="仿宋" w:cs="仿宋_GB2312"/>
          <w:bCs/>
          <w:color w:val="auto"/>
          <w:sz w:val="32"/>
          <w:szCs w:val="32"/>
          <w:lang w:eastAsia="zh-CN"/>
        </w:rPr>
      </w:pPr>
      <w:r>
        <w:rPr>
          <w:rFonts w:hint="eastAsia" w:ascii="仿宋" w:hAnsi="仿宋" w:eastAsia="仿宋" w:cs="仿宋_GB2312"/>
          <w:color w:val="auto"/>
          <w:sz w:val="32"/>
          <w:szCs w:val="32"/>
          <w:lang w:eastAsia="zh-CN"/>
        </w:rPr>
        <w:t>副组长：</w:t>
      </w:r>
      <w:r>
        <w:rPr>
          <w:rFonts w:hint="eastAsia" w:ascii="仿宋" w:hAnsi="仿宋" w:eastAsia="仿宋" w:cs="仿宋_GB2312"/>
          <w:bCs/>
          <w:color w:val="auto"/>
          <w:sz w:val="32"/>
          <w:szCs w:val="32"/>
          <w:lang w:eastAsia="zh-CN"/>
        </w:rPr>
        <w:t>赵晨光  县疾控中心</w:t>
      </w:r>
      <w:r>
        <w:rPr>
          <w:rFonts w:ascii="仿宋" w:hAnsi="仿宋" w:eastAsia="仿宋" w:cs="仿宋_GB2312"/>
          <w:bCs/>
          <w:color w:val="auto"/>
          <w:sz w:val="32"/>
          <w:szCs w:val="32"/>
          <w:lang w:eastAsia="zh-CN"/>
        </w:rPr>
        <w:t>副主任</w:t>
      </w:r>
    </w:p>
    <w:p>
      <w:pPr>
        <w:pStyle w:val="19"/>
        <w:spacing w:line="660" w:lineRule="exact"/>
        <w:ind w:firstLine="1920" w:firstLineChars="600"/>
        <w:rPr>
          <w:rFonts w:hint="eastAsia" w:ascii="仿宋" w:hAnsi="仿宋" w:eastAsia="仿宋" w:cs="仿宋_GB2312"/>
          <w:bCs/>
          <w:color w:val="auto"/>
          <w:sz w:val="32"/>
          <w:szCs w:val="32"/>
          <w:lang w:eastAsia="zh-CN"/>
        </w:rPr>
      </w:pPr>
      <w:r>
        <w:rPr>
          <w:rFonts w:hint="eastAsia" w:ascii="仿宋" w:hAnsi="仿宋" w:eastAsia="仿宋" w:cs="仿宋_GB2312"/>
          <w:bCs/>
          <w:color w:val="auto"/>
          <w:sz w:val="32"/>
          <w:szCs w:val="32"/>
          <w:lang w:eastAsia="zh-CN"/>
        </w:rPr>
        <w:t>孙彦军  县卫生</w:t>
      </w:r>
      <w:r>
        <w:rPr>
          <w:rFonts w:ascii="仿宋" w:hAnsi="仿宋" w:eastAsia="仿宋" w:cs="仿宋_GB2312"/>
          <w:bCs/>
          <w:color w:val="auto"/>
          <w:sz w:val="32"/>
          <w:szCs w:val="32"/>
          <w:lang w:eastAsia="zh-CN"/>
        </w:rPr>
        <w:t>综合</w:t>
      </w:r>
      <w:r>
        <w:rPr>
          <w:rFonts w:hint="eastAsia" w:ascii="仿宋" w:hAnsi="仿宋" w:eastAsia="仿宋" w:cs="仿宋_GB2312"/>
          <w:bCs/>
          <w:color w:val="auto"/>
          <w:sz w:val="32"/>
          <w:szCs w:val="32"/>
          <w:lang w:eastAsia="zh-CN"/>
        </w:rPr>
        <w:t>行政</w:t>
      </w:r>
      <w:r>
        <w:rPr>
          <w:rFonts w:ascii="仿宋" w:hAnsi="仿宋" w:eastAsia="仿宋" w:cs="仿宋_GB2312"/>
          <w:bCs/>
          <w:color w:val="auto"/>
          <w:sz w:val="32"/>
          <w:szCs w:val="32"/>
          <w:lang w:eastAsia="zh-CN"/>
        </w:rPr>
        <w:t>执法队</w:t>
      </w:r>
      <w:r>
        <w:rPr>
          <w:rFonts w:hint="eastAsia" w:ascii="仿宋" w:hAnsi="仿宋" w:eastAsia="仿宋" w:cs="仿宋_GB2312"/>
          <w:bCs/>
          <w:color w:val="auto"/>
          <w:sz w:val="32"/>
          <w:szCs w:val="32"/>
          <w:lang w:eastAsia="zh-CN"/>
        </w:rPr>
        <w:t>办公室主任</w:t>
      </w:r>
    </w:p>
    <w:p>
      <w:pPr>
        <w:spacing w:line="660" w:lineRule="exact"/>
        <w:ind w:firstLine="1920" w:firstLineChars="600"/>
        <w:rPr>
          <w:rFonts w:hint="eastAsia" w:ascii="仿宋" w:hAnsi="仿宋" w:eastAsia="仿宋" w:cs="仿宋_GB2312"/>
          <w:bCs/>
          <w:color w:val="auto"/>
          <w:sz w:val="32"/>
          <w:szCs w:val="32"/>
          <w:lang w:eastAsia="zh-CN"/>
        </w:rPr>
      </w:pPr>
      <w:r>
        <w:rPr>
          <w:rFonts w:hint="eastAsia" w:ascii="仿宋" w:hAnsi="仿宋" w:eastAsia="仿宋" w:cs="仿宋_GB2312"/>
          <w:bCs/>
          <w:color w:val="auto"/>
          <w:sz w:val="32"/>
          <w:szCs w:val="32"/>
          <w:lang w:eastAsia="zh-CN"/>
        </w:rPr>
        <w:t>韩侯林  保德德馨医院</w:t>
      </w:r>
    </w:p>
    <w:p>
      <w:pPr>
        <w:spacing w:line="660" w:lineRule="exact"/>
        <w:ind w:firstLine="640" w:firstLineChars="200"/>
        <w:rPr>
          <w:rFonts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成  员：由县卫生健康和体育局、疾控中心、卫生健康综合行政执法队负责项目的领导、科室负责人及业务骨干等相关人员组成。</w:t>
      </w:r>
    </w:p>
    <w:p>
      <w:pPr>
        <w:pStyle w:val="19"/>
        <w:spacing w:line="660" w:lineRule="exact"/>
        <w:ind w:firstLine="640" w:firstLineChars="200"/>
        <w:rPr>
          <w:rFonts w:ascii="仿宋" w:hAnsi="仿宋" w:eastAsia="仿宋" w:cs="仿宋_GB2312"/>
          <w:bCs/>
          <w:color w:val="auto"/>
          <w:sz w:val="32"/>
          <w:szCs w:val="32"/>
          <w:lang w:eastAsia="zh-CN"/>
        </w:rPr>
      </w:pPr>
      <w:r>
        <w:rPr>
          <w:rFonts w:hint="eastAsia" w:ascii="仿宋" w:hAnsi="仿宋" w:eastAsia="仿宋" w:cs="仿宋_GB2312"/>
          <w:color w:val="auto"/>
          <w:sz w:val="32"/>
          <w:szCs w:val="32"/>
          <w:lang w:eastAsia="zh-CN"/>
        </w:rPr>
        <w:t>（3）</w:t>
      </w:r>
      <w:r>
        <w:rPr>
          <w:rFonts w:hint="eastAsia" w:ascii="仿宋" w:hAnsi="仿宋" w:eastAsia="仿宋" w:cs="仿宋_GB2312"/>
          <w:bCs/>
          <w:color w:val="auto"/>
          <w:sz w:val="32"/>
          <w:szCs w:val="32"/>
          <w:lang w:eastAsia="zh-CN"/>
        </w:rPr>
        <w:t>项目专家组：</w:t>
      </w:r>
    </w:p>
    <w:p>
      <w:pPr>
        <w:pStyle w:val="19"/>
        <w:spacing w:line="660" w:lineRule="exact"/>
        <w:ind w:firstLine="640" w:firstLineChars="200"/>
        <w:rPr>
          <w:rFonts w:ascii="仿宋" w:hAnsi="仿宋" w:eastAsia="仿宋" w:cs="仿宋_GB2312"/>
          <w:bCs/>
          <w:color w:val="auto"/>
          <w:sz w:val="32"/>
          <w:szCs w:val="32"/>
          <w:lang w:eastAsia="zh-CN"/>
        </w:rPr>
      </w:pPr>
      <w:r>
        <w:rPr>
          <w:rFonts w:hint="eastAsia" w:ascii="仿宋" w:hAnsi="仿宋" w:eastAsia="仿宋" w:cs="仿宋_GB2312"/>
          <w:color w:val="auto"/>
          <w:sz w:val="32"/>
          <w:szCs w:val="32"/>
          <w:lang w:eastAsia="zh-CN"/>
        </w:rPr>
        <w:t>组  长：</w:t>
      </w:r>
      <w:r>
        <w:rPr>
          <w:rFonts w:hint="eastAsia" w:ascii="仿宋" w:hAnsi="仿宋" w:eastAsia="仿宋" w:cs="仿宋_GB2312"/>
          <w:bCs/>
          <w:color w:val="auto"/>
          <w:sz w:val="32"/>
          <w:szCs w:val="32"/>
          <w:lang w:eastAsia="zh-CN"/>
        </w:rPr>
        <w:t>赵晨光  县疾控中心</w:t>
      </w:r>
      <w:r>
        <w:rPr>
          <w:rFonts w:ascii="仿宋" w:hAnsi="仿宋" w:eastAsia="仿宋" w:cs="仿宋_GB2312"/>
          <w:bCs/>
          <w:color w:val="auto"/>
          <w:sz w:val="32"/>
          <w:szCs w:val="32"/>
          <w:lang w:eastAsia="zh-CN"/>
        </w:rPr>
        <w:t>副主任</w:t>
      </w:r>
    </w:p>
    <w:p>
      <w:pPr>
        <w:spacing w:line="660" w:lineRule="exact"/>
        <w:ind w:firstLine="640" w:firstLineChars="200"/>
        <w:rPr>
          <w:rFonts w:ascii="仿宋" w:hAnsi="仿宋" w:eastAsia="仿宋" w:cs="仿宋_GB2312"/>
          <w:bCs/>
          <w:color w:val="auto"/>
          <w:sz w:val="32"/>
          <w:szCs w:val="32"/>
          <w:lang w:eastAsia="zh-CN"/>
        </w:rPr>
      </w:pPr>
      <w:r>
        <w:rPr>
          <w:rFonts w:hint="eastAsia" w:ascii="仿宋" w:hAnsi="仿宋" w:eastAsia="仿宋" w:cs="仿宋_GB2312"/>
          <w:color w:val="auto"/>
          <w:sz w:val="32"/>
          <w:szCs w:val="32"/>
          <w:lang w:eastAsia="zh-CN"/>
        </w:rPr>
        <w:t>副组长：</w:t>
      </w:r>
      <w:r>
        <w:rPr>
          <w:rFonts w:hint="eastAsia" w:ascii="仿宋" w:hAnsi="仿宋" w:eastAsia="仿宋" w:cs="仿宋_GB2312"/>
          <w:bCs/>
          <w:color w:val="auto"/>
          <w:sz w:val="32"/>
          <w:szCs w:val="32"/>
          <w:lang w:eastAsia="zh-CN"/>
        </w:rPr>
        <w:t>韩侯林  保德德馨医院</w:t>
      </w:r>
    </w:p>
    <w:p>
      <w:pPr>
        <w:spacing w:line="66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成  员：高巧彦  县疾控</w:t>
      </w:r>
      <w:r>
        <w:rPr>
          <w:rFonts w:ascii="仿宋" w:hAnsi="仿宋" w:eastAsia="仿宋" w:cs="仿宋_GB2312"/>
          <w:color w:val="auto"/>
          <w:sz w:val="32"/>
          <w:szCs w:val="32"/>
          <w:lang w:eastAsia="zh-CN"/>
        </w:rPr>
        <w:t>中心</w:t>
      </w:r>
      <w:r>
        <w:rPr>
          <w:rFonts w:hint="eastAsia" w:ascii="仿宋" w:hAnsi="仿宋" w:eastAsia="仿宋" w:cs="仿宋_GB2312"/>
          <w:color w:val="auto"/>
          <w:sz w:val="32"/>
          <w:szCs w:val="32"/>
          <w:lang w:eastAsia="zh-CN"/>
        </w:rPr>
        <w:t>职业卫生</w:t>
      </w:r>
      <w:r>
        <w:rPr>
          <w:rFonts w:ascii="仿宋" w:hAnsi="仿宋" w:eastAsia="仿宋" w:cs="仿宋_GB2312"/>
          <w:color w:val="auto"/>
          <w:sz w:val="32"/>
          <w:szCs w:val="32"/>
          <w:lang w:eastAsia="zh-CN"/>
        </w:rPr>
        <w:t>科科长</w:t>
      </w:r>
    </w:p>
    <w:p>
      <w:pPr>
        <w:pStyle w:val="2"/>
        <w:keepNext w:val="0"/>
        <w:keepLines w:val="0"/>
        <w:pageBreakBefore w:val="0"/>
        <w:widowControl w:val="0"/>
        <w:kinsoku/>
        <w:wordWrap/>
        <w:overflowPunct/>
        <w:topLinePunct w:val="0"/>
        <w:autoSpaceDE/>
        <w:autoSpaceDN/>
        <w:bidi w:val="0"/>
        <w:adjustRightInd/>
        <w:snapToGrid/>
        <w:spacing w:line="660" w:lineRule="exact"/>
        <w:ind w:firstLine="1920" w:firstLineChars="600"/>
        <w:textAlignment w:val="auto"/>
        <w:rPr>
          <w:rFonts w:hint="default"/>
          <w:color w:val="auto"/>
          <w:lang w:val="en-US" w:eastAsia="zh-CN"/>
        </w:rPr>
      </w:pPr>
      <w:r>
        <w:rPr>
          <w:rFonts w:hint="eastAsia"/>
          <w:color w:val="auto"/>
          <w:lang w:eastAsia="zh-CN"/>
        </w:rPr>
        <w:t>杨</w:t>
      </w:r>
      <w:r>
        <w:rPr>
          <w:rFonts w:hint="eastAsia"/>
          <w:color w:val="auto"/>
          <w:lang w:val="en-US" w:eastAsia="zh-CN"/>
        </w:rPr>
        <w:t xml:space="preserve">    </w:t>
      </w:r>
      <w:r>
        <w:rPr>
          <w:rFonts w:hint="eastAsia"/>
          <w:color w:val="auto"/>
          <w:lang w:eastAsia="zh-CN"/>
        </w:rPr>
        <w:t xml:space="preserve">路 </w:t>
      </w:r>
      <w:r>
        <w:rPr>
          <w:rFonts w:hint="eastAsia"/>
          <w:color w:val="auto"/>
          <w:lang w:val="en-US" w:eastAsia="zh-CN"/>
        </w:rPr>
        <w:t xml:space="preserve">    </w:t>
      </w:r>
      <w:r>
        <w:rPr>
          <w:rFonts w:hint="eastAsia"/>
          <w:color w:val="auto"/>
          <w:lang w:eastAsia="zh-CN"/>
        </w:rPr>
        <w:t>县</w:t>
      </w:r>
      <w:r>
        <w:rPr>
          <w:rFonts w:hint="eastAsia" w:ascii="仿宋" w:hAnsi="仿宋" w:eastAsia="仿宋" w:cs="仿宋_GB2312"/>
          <w:color w:val="auto"/>
          <w:sz w:val="32"/>
          <w:szCs w:val="32"/>
          <w:lang w:val="en-US" w:eastAsia="zh-CN" w:bidi="ar-SA"/>
        </w:rPr>
        <w:t>疾控中心职业卫生科科员</w:t>
      </w:r>
    </w:p>
    <w:p>
      <w:pPr>
        <w:spacing w:line="660" w:lineRule="exact"/>
        <w:ind w:firstLine="1920" w:firstLineChars="600"/>
        <w:rPr>
          <w:rFonts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袁</w:t>
      </w:r>
      <w:r>
        <w:rPr>
          <w:rFonts w:hint="eastAsia" w:ascii="仿宋" w:hAnsi="仿宋" w:eastAsia="仿宋" w:cs="仿宋_GB2312"/>
          <w:color w:val="auto"/>
          <w:sz w:val="32"/>
          <w:szCs w:val="32"/>
          <w:lang w:val="en-US" w:eastAsia="zh-CN"/>
        </w:rPr>
        <w:t xml:space="preserve">  </w:t>
      </w:r>
      <w:r>
        <w:rPr>
          <w:rFonts w:hint="eastAsia" w:ascii="仿宋" w:hAnsi="仿宋" w:eastAsia="仿宋" w:cs="仿宋_GB2312"/>
          <w:color w:val="auto"/>
          <w:sz w:val="32"/>
          <w:szCs w:val="32"/>
          <w:lang w:eastAsia="zh-CN"/>
        </w:rPr>
        <w:t>宁  县疾控</w:t>
      </w:r>
      <w:r>
        <w:rPr>
          <w:rFonts w:ascii="仿宋" w:hAnsi="仿宋" w:eastAsia="仿宋" w:cs="仿宋_GB2312"/>
          <w:color w:val="auto"/>
          <w:sz w:val="32"/>
          <w:szCs w:val="32"/>
          <w:lang w:eastAsia="zh-CN"/>
        </w:rPr>
        <w:t>中心</w:t>
      </w:r>
      <w:r>
        <w:rPr>
          <w:rFonts w:hint="eastAsia" w:ascii="仿宋" w:hAnsi="仿宋" w:eastAsia="仿宋" w:cs="仿宋_GB2312"/>
          <w:color w:val="auto"/>
          <w:sz w:val="32"/>
          <w:szCs w:val="32"/>
          <w:lang w:eastAsia="zh-CN"/>
        </w:rPr>
        <w:t>职业卫生</w:t>
      </w:r>
      <w:r>
        <w:rPr>
          <w:rFonts w:ascii="仿宋" w:hAnsi="仿宋" w:eastAsia="仿宋" w:cs="仿宋_GB2312"/>
          <w:color w:val="auto"/>
          <w:sz w:val="32"/>
          <w:szCs w:val="32"/>
          <w:lang w:eastAsia="zh-CN"/>
        </w:rPr>
        <w:t>科</w:t>
      </w:r>
      <w:r>
        <w:rPr>
          <w:rFonts w:hint="eastAsia" w:ascii="仿宋" w:hAnsi="仿宋" w:eastAsia="仿宋" w:cs="仿宋_GB2312"/>
          <w:color w:val="auto"/>
          <w:sz w:val="32"/>
          <w:szCs w:val="32"/>
          <w:lang w:eastAsia="zh-CN"/>
        </w:rPr>
        <w:t>科员</w:t>
      </w:r>
    </w:p>
    <w:p>
      <w:pPr>
        <w:spacing w:line="66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以上各有关单位应成立相应的组织机构、具体负责本辖区内的项目工作。</w:t>
      </w:r>
    </w:p>
    <w:p>
      <w:pPr>
        <w:spacing w:line="660" w:lineRule="exact"/>
        <w:ind w:firstLine="640" w:firstLineChars="200"/>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2.职责分工</w:t>
      </w:r>
    </w:p>
    <w:p>
      <w:pPr>
        <w:pStyle w:val="19"/>
        <w:adjustRightInd w:val="0"/>
        <w:snapToGrid w:val="0"/>
        <w:spacing w:line="660" w:lineRule="exact"/>
        <w:ind w:firstLine="640" w:firstLineChars="200"/>
        <w:jc w:val="both"/>
        <w:rPr>
          <w:rFonts w:ascii="仿宋" w:hAnsi="仿宋" w:eastAsia="仿宋" w:cs="仿宋_GB2312"/>
          <w:bCs/>
          <w:sz w:val="32"/>
          <w:szCs w:val="32"/>
          <w:lang w:eastAsia="zh-CN"/>
        </w:rPr>
      </w:pPr>
      <w:r>
        <w:rPr>
          <w:rFonts w:hint="eastAsia" w:ascii="仿宋" w:hAnsi="仿宋" w:eastAsia="仿宋" w:cs="仿宋_GB2312"/>
          <w:bCs/>
          <w:sz w:val="32"/>
          <w:szCs w:val="32"/>
          <w:lang w:eastAsia="zh-CN"/>
        </w:rPr>
        <w:t>县卫生健康和体育局负责辖区内重点职业病监测工作的组织实施、绩效目标管理，制订辖区内具体实施方案，畅通部门协作路径，充分发挥疾控中心技术支撑指导和卫生监督部门的监督执法职能，定期组织检查，落实监测各项工作任务，做好总结和评估，确保工作质量和时间进度符合年度绩效目标要求。</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bCs/>
          <w:lang w:eastAsia="zh-CN"/>
        </w:rPr>
        <w:t>卫生监督部门负责督促职业病诊断与鉴定机构、职业健康检查机构提供监测数据。</w:t>
      </w:r>
    </w:p>
    <w:p>
      <w:pPr>
        <w:autoSpaceDE w:val="0"/>
        <w:adjustRightInd w:val="0"/>
        <w:snapToGrid w:val="0"/>
        <w:spacing w:line="660" w:lineRule="exact"/>
        <w:ind w:firstLine="640" w:firstLineChars="200"/>
        <w:rPr>
          <w:rFonts w:hint="eastAsia" w:ascii="仿宋" w:hAnsi="仿宋" w:eastAsia="仿宋" w:cs="仿宋_GB2312"/>
          <w:bCs/>
          <w:sz w:val="32"/>
          <w:szCs w:val="32"/>
          <w:lang w:val="en-US" w:eastAsia="zh-CN" w:bidi="ar-SA"/>
        </w:rPr>
      </w:pPr>
      <w:r>
        <w:rPr>
          <w:rFonts w:hint="eastAsia" w:ascii="仿宋" w:hAnsi="仿宋" w:eastAsia="仿宋" w:cs="仿宋_GB2312"/>
          <w:bCs/>
          <w:sz w:val="32"/>
          <w:szCs w:val="32"/>
          <w:lang w:val="en-US" w:eastAsia="zh-CN" w:bidi="ar-SA"/>
        </w:rPr>
        <w:t>（二）培训指导</w:t>
      </w:r>
    </w:p>
    <w:p>
      <w:pPr>
        <w:pStyle w:val="2"/>
        <w:spacing w:line="660" w:lineRule="exact"/>
        <w:ind w:firstLine="640"/>
        <w:jc w:val="both"/>
        <w:rPr>
          <w:rFonts w:ascii="仿宋" w:hAnsi="仿宋" w:eastAsia="仿宋"/>
          <w:szCs w:val="32"/>
          <w:lang w:eastAsia="zh-CN"/>
        </w:rPr>
      </w:pPr>
      <w:r>
        <w:rPr>
          <w:rFonts w:hint="eastAsia" w:ascii="仿宋" w:hAnsi="仿宋" w:eastAsia="仿宋"/>
          <w:szCs w:val="32"/>
          <w:lang w:eastAsia="zh-CN"/>
        </w:rPr>
        <w:t>县疾控中心负责培训承担监测技术人员，应将培训人员名单、签到表复印件及培训证明材料等提交县卫生健康和体育局。</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县职业健康监管与监督检查人员开展监测业务培训，了解监测基本知识，对监测发现的各类问题依法进行处置，至少有两名职业健康监督检查人员参加培训。</w:t>
      </w:r>
    </w:p>
    <w:p>
      <w:pPr>
        <w:autoSpaceDE w:val="0"/>
        <w:adjustRightInd w:val="0"/>
        <w:snapToGrid w:val="0"/>
        <w:spacing w:line="660" w:lineRule="exact"/>
        <w:ind w:firstLine="640" w:firstLineChars="200"/>
        <w:rPr>
          <w:rFonts w:ascii="仿宋" w:hAnsi="仿宋" w:eastAsia="仿宋" w:cs="楷体_GB2312"/>
          <w:kern w:val="2"/>
          <w:sz w:val="32"/>
          <w:szCs w:val="32"/>
          <w:lang w:eastAsia="zh-CN" w:bidi="ar"/>
        </w:rPr>
      </w:pPr>
      <w:r>
        <w:rPr>
          <w:rFonts w:hint="eastAsia" w:ascii="仿宋" w:hAnsi="仿宋" w:eastAsia="仿宋" w:cs="楷体_GB2312"/>
          <w:kern w:val="2"/>
          <w:sz w:val="32"/>
          <w:szCs w:val="32"/>
          <w:lang w:eastAsia="zh-CN" w:bidi="ar"/>
        </w:rPr>
        <w:t>（三）信息管理</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认真做好职业健康检查机构与职业病诊断机构备案的信息公开工作，方便社会各界查询。</w:t>
      </w:r>
    </w:p>
    <w:p>
      <w:pPr>
        <w:autoSpaceDE w:val="0"/>
        <w:adjustRightInd w:val="0"/>
        <w:snapToGrid w:val="0"/>
        <w:spacing w:line="660" w:lineRule="exact"/>
        <w:ind w:firstLine="640" w:firstLineChars="200"/>
        <w:rPr>
          <w:rFonts w:ascii="仿宋" w:hAnsi="仿宋" w:eastAsia="仿宋" w:cs="楷体_GB2312"/>
          <w:kern w:val="2"/>
          <w:sz w:val="32"/>
          <w:szCs w:val="32"/>
          <w:lang w:eastAsia="zh-CN" w:bidi="ar"/>
        </w:rPr>
      </w:pPr>
      <w:r>
        <w:rPr>
          <w:rFonts w:hint="eastAsia" w:ascii="仿宋" w:hAnsi="仿宋" w:eastAsia="仿宋" w:cs="楷体_GB2312"/>
          <w:kern w:val="2"/>
          <w:sz w:val="32"/>
          <w:szCs w:val="32"/>
          <w:lang w:eastAsia="zh-CN" w:bidi="ar"/>
        </w:rPr>
        <w:t>（四）数据利用</w:t>
      </w: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县疾控中心要加强监测数据统计分析与风险评估，着重做好不同地区、不同职业人群职业病风险评估与动态趋势分析，为职业健康政策制定提供支持，并向各级政府及有关部门报告监测结果。要发挥监测数据的预警作用，实现监测与监督的有效衔接。县卫生健康行政部门要对2023年辖区内县级监测工作开展情况进行通报，对监测工作中拒不依法依规如实报送信息的、拒绝质量考核评估或拒不整改有关问题的职业健康检查机构、职业病诊断机构，及时通报卫生监督机构依法查处。县级要及时总结、上报监测数据，充分发挥监测项目对法规标准完善、政策制定、监督检查等工作的支撑作用。</w:t>
      </w:r>
    </w:p>
    <w:p>
      <w:pPr>
        <w:autoSpaceDE w:val="0"/>
        <w:adjustRightInd w:val="0"/>
        <w:snapToGrid w:val="0"/>
        <w:spacing w:line="660" w:lineRule="exact"/>
        <w:ind w:firstLine="640" w:firstLineChars="200"/>
        <w:rPr>
          <w:rFonts w:ascii="仿宋" w:hAnsi="仿宋" w:eastAsia="仿宋" w:cs="楷体_GB2312"/>
          <w:kern w:val="2"/>
          <w:sz w:val="32"/>
          <w:szCs w:val="32"/>
          <w:lang w:eastAsia="zh-CN" w:bidi="ar"/>
        </w:rPr>
      </w:pPr>
      <w:r>
        <w:rPr>
          <w:rFonts w:hint="eastAsia" w:ascii="仿宋" w:hAnsi="仿宋" w:eastAsia="仿宋" w:cs="楷体_GB2312"/>
          <w:kern w:val="2"/>
          <w:sz w:val="32"/>
          <w:szCs w:val="32"/>
          <w:lang w:eastAsia="zh-CN" w:bidi="ar"/>
        </w:rPr>
        <w:t>（五）经费管理和使用要求。</w:t>
      </w:r>
    </w:p>
    <w:p>
      <w:pPr>
        <w:pStyle w:val="7"/>
        <w:spacing w:line="660" w:lineRule="exact"/>
        <w:ind w:firstLine="640" w:firstLineChars="200"/>
        <w:jc w:val="both"/>
        <w:rPr>
          <w:rFonts w:ascii="仿宋" w:hAnsi="仿宋" w:eastAsia="仿宋" w:cs="仿宋_GB2312"/>
          <w:lang w:eastAsia="zh-CN"/>
        </w:rPr>
      </w:pPr>
      <w:r>
        <w:rPr>
          <w:rFonts w:hint="eastAsia" w:ascii="仿宋" w:hAnsi="仿宋" w:eastAsia="仿宋" w:cs="仿宋_GB2312"/>
          <w:lang w:eastAsia="zh-CN"/>
        </w:rPr>
        <w:t>职业病监测经费主要用于摸清职业病基本情况，开展与监测有关的技术指导和培训、质量控制、实验室间比对及质量考核（评估）、职业健康检查、数据信息采集录入、监测信息系统功能完善、数据验证与复核、报告撰写、健康知识宣传、工作人员交通及差旅补助、监测所需小型仪器设备购置和维护、尘肺病康复站（点）康复服务与管理等方面的费用支出。</w:t>
      </w:r>
    </w:p>
    <w:p>
      <w:pPr>
        <w:pStyle w:val="7"/>
        <w:spacing w:line="660" w:lineRule="exact"/>
        <w:ind w:left="0" w:firstLine="640" w:firstLineChars="200"/>
        <w:jc w:val="both"/>
        <w:rPr>
          <w:rFonts w:ascii="仿宋" w:hAnsi="仿宋" w:eastAsia="仿宋"/>
          <w:color w:val="0000FF"/>
          <w:lang w:eastAsia="zh-CN"/>
        </w:rPr>
      </w:pPr>
      <w:r>
        <w:rPr>
          <w:rFonts w:hint="eastAsia" w:ascii="仿宋" w:hAnsi="仿宋" w:eastAsia="仿宋" w:cs="仿宋_GB2312"/>
          <w:lang w:eastAsia="zh-CN"/>
        </w:rPr>
        <w:t>县卫生健康和体育局要严格执行财政部、国家卫生健康委及我省关于中央对地方转移支付卫生健康项目的经费管理规定，加强监测机构的经费管理，确保专款专用，提高资金使用效益，确保绩效目标的实现。</w:t>
      </w:r>
    </w:p>
    <w:p>
      <w:pPr>
        <w:pStyle w:val="2"/>
        <w:spacing w:line="660" w:lineRule="exact"/>
        <w:ind w:firstLine="640"/>
        <w:rPr>
          <w:rFonts w:ascii="仿宋" w:hAnsi="仿宋" w:eastAsia="仿宋"/>
          <w:color w:val="0000FF"/>
          <w:szCs w:val="32"/>
          <w:lang w:eastAsia="zh-CN"/>
        </w:rPr>
      </w:pPr>
    </w:p>
    <w:p>
      <w:pPr>
        <w:pStyle w:val="7"/>
        <w:spacing w:line="6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附录： 1.忻州市主动监测任务数（无保德县）</w:t>
      </w:r>
    </w:p>
    <w:p>
      <w:pPr>
        <w:pStyle w:val="7"/>
        <w:spacing w:before="180" w:line="660" w:lineRule="exact"/>
        <w:ind w:firstLine="1600" w:firstLineChars="500"/>
        <w:rPr>
          <w:rFonts w:ascii="仿宋" w:hAnsi="仿宋" w:eastAsia="仿宋" w:cs="仿宋_GB2312"/>
          <w:lang w:eastAsia="zh-CN"/>
        </w:rPr>
      </w:pPr>
      <w:r>
        <w:rPr>
          <w:rFonts w:hint="eastAsia" w:ascii="仿宋" w:hAnsi="仿宋" w:eastAsia="仿宋" w:cs="仿宋_GB2312"/>
          <w:lang w:eastAsia="zh-CN"/>
        </w:rPr>
        <w:t>2.重点行业用人单位职业病主动监测相关用表</w:t>
      </w:r>
    </w:p>
    <w:p>
      <w:pPr>
        <w:pStyle w:val="7"/>
        <w:spacing w:before="180" w:line="660" w:lineRule="exact"/>
        <w:ind w:left="1715" w:right="831"/>
        <w:rPr>
          <w:rFonts w:ascii="仿宋" w:hAnsi="仿宋" w:eastAsia="仿宋" w:cs="仿宋_GB2312"/>
          <w:lang w:eastAsia="zh-CN"/>
        </w:rPr>
      </w:pPr>
      <w:r>
        <w:rPr>
          <w:rFonts w:hint="eastAsia" w:ascii="仿宋" w:hAnsi="仿宋" w:eastAsia="仿宋" w:cs="仿宋_GB2312"/>
          <w:lang w:eastAsia="zh-CN"/>
        </w:rPr>
        <w:t>3.重点职业病监测质量控制与评估办法</w:t>
      </w:r>
    </w:p>
    <w:p>
      <w:pPr>
        <w:pStyle w:val="7"/>
        <w:spacing w:before="180" w:line="660" w:lineRule="exact"/>
        <w:ind w:left="1715" w:right="831"/>
        <w:rPr>
          <w:rFonts w:ascii="仿宋" w:hAnsi="仿宋" w:eastAsia="仿宋" w:cs="仿宋_GB2312"/>
          <w:lang w:eastAsia="zh-CN"/>
        </w:rPr>
      </w:pPr>
      <w:r>
        <w:rPr>
          <w:rFonts w:ascii="仿宋" w:hAnsi="仿宋" w:eastAsia="仿宋" w:cs="仿宋_GB2312"/>
          <w:lang w:eastAsia="zh-CN"/>
        </w:rPr>
        <w:t>4.</w:t>
      </w:r>
      <w:r>
        <w:rPr>
          <w:rFonts w:hint="eastAsia" w:ascii="仿宋" w:hAnsi="仿宋" w:eastAsia="仿宋" w:cs="仿宋_GB2312"/>
          <w:lang w:eastAsia="zh-CN"/>
        </w:rPr>
        <w:t>职业病和疑似职业病漏诊、漏报与迟报调查技术方案</w:t>
      </w:r>
    </w:p>
    <w:p>
      <w:pPr>
        <w:pStyle w:val="7"/>
        <w:spacing w:before="180" w:line="660" w:lineRule="exact"/>
        <w:ind w:left="1715" w:right="831"/>
        <w:rPr>
          <w:rFonts w:ascii="仿宋_GB2312" w:hAnsi="仿宋_GB2312" w:eastAsia="仿宋_GB2312" w:cs="仿宋_GB2312"/>
          <w:lang w:eastAsia="zh-CN"/>
        </w:rPr>
        <w:sectPr>
          <w:footerReference r:id="rId3" w:type="default"/>
          <w:footerReference r:id="rId4" w:type="even"/>
          <w:pgSz w:w="11910" w:h="16840"/>
          <w:pgMar w:top="1259" w:right="1361" w:bottom="1179" w:left="1418" w:header="0" w:footer="981" w:gutter="0"/>
          <w:cols w:space="720" w:num="1"/>
        </w:sectPr>
      </w:pPr>
      <w:r>
        <w:rPr>
          <w:rFonts w:hint="eastAsia" w:ascii="仿宋" w:hAnsi="仿宋" w:eastAsia="仿宋" w:cs="仿宋_GB2312"/>
          <w:lang w:eastAsia="zh-CN"/>
        </w:rPr>
        <w:t>5.重点职业病监测工作用表</w:t>
      </w:r>
    </w:p>
    <w:p>
      <w:pPr>
        <w:pStyle w:val="5"/>
        <w:spacing w:before="0" w:after="0" w:line="240" w:lineRule="auto"/>
        <w:rPr>
          <w:rFonts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附录1</w:t>
      </w:r>
    </w:p>
    <w:p>
      <w:pPr>
        <w:rPr>
          <w:rFonts w:ascii="方正小标宋简体" w:eastAsia="方正小标宋简体"/>
          <w:szCs w:val="36"/>
          <w:lang w:eastAsia="zh-CN"/>
        </w:rPr>
      </w:pPr>
    </w:p>
    <w:p>
      <w:pPr>
        <w:pStyle w:val="7"/>
        <w:spacing w:line="412" w:lineRule="exact"/>
        <w:ind w:right="840"/>
        <w:jc w:val="center"/>
        <w:rPr>
          <w:rFonts w:ascii="黑体" w:hAnsi="黑体" w:eastAsia="黑体" w:cs="宋体"/>
          <w:sz w:val="21"/>
          <w:szCs w:val="21"/>
          <w:lang w:eastAsia="zh-CN"/>
        </w:rPr>
      </w:pPr>
      <w:r>
        <w:rPr>
          <w:rFonts w:hint="eastAsia" w:ascii="黑体" w:hAnsi="黑体" w:eastAsia="黑体" w:cs="宋体"/>
          <w:sz w:val="21"/>
          <w:szCs w:val="21"/>
          <w:lang w:eastAsia="zh-CN"/>
        </w:rPr>
        <w:t>忻州</w:t>
      </w:r>
      <w:r>
        <w:rPr>
          <w:rFonts w:ascii="黑体" w:hAnsi="黑体" w:eastAsia="黑体" w:cs="宋体"/>
          <w:sz w:val="21"/>
          <w:szCs w:val="21"/>
          <w:lang w:eastAsia="zh-CN"/>
        </w:rPr>
        <w:t>市主动监测任务数</w:t>
      </w:r>
    </w:p>
    <w:tbl>
      <w:tblPr>
        <w:tblStyle w:val="12"/>
        <w:tblW w:w="9200" w:type="dxa"/>
        <w:tblInd w:w="-5" w:type="dxa"/>
        <w:tblLayout w:type="fixed"/>
        <w:tblCellMar>
          <w:top w:w="0" w:type="dxa"/>
          <w:left w:w="0" w:type="dxa"/>
          <w:bottom w:w="0" w:type="dxa"/>
          <w:right w:w="0" w:type="dxa"/>
        </w:tblCellMar>
      </w:tblPr>
      <w:tblGrid>
        <w:gridCol w:w="990"/>
        <w:gridCol w:w="1513"/>
        <w:gridCol w:w="2342"/>
        <w:gridCol w:w="2890"/>
        <w:gridCol w:w="1465"/>
      </w:tblGrid>
      <w:tr>
        <w:tblPrEx>
          <w:tblCellMar>
            <w:top w:w="0" w:type="dxa"/>
            <w:left w:w="0" w:type="dxa"/>
            <w:bottom w:w="0" w:type="dxa"/>
            <w:right w:w="0" w:type="dxa"/>
          </w:tblCellMar>
        </w:tblPrEx>
        <w:trPr>
          <w:trHeight w:val="568" w:hRule="exact"/>
        </w:trPr>
        <w:tc>
          <w:tcPr>
            <w:tcW w:w="990" w:type="dxa"/>
            <w:vMerge w:val="restart"/>
            <w:tcBorders>
              <w:top w:val="single" w:color="000000" w:sz="4" w:space="0"/>
              <w:left w:val="single" w:color="000000" w:sz="4" w:space="0"/>
              <w:right w:val="single" w:color="000000" w:sz="4" w:space="0"/>
            </w:tcBorders>
            <w:vAlign w:val="center"/>
          </w:tcPr>
          <w:p>
            <w:pPr>
              <w:pStyle w:val="17"/>
              <w:jc w:val="center"/>
              <w:rPr>
                <w:rFonts w:ascii="仿宋_GB2312" w:hAnsi="等线" w:eastAsia="仿宋_GB2312" w:cs="等线"/>
                <w:sz w:val="21"/>
                <w:szCs w:val="21"/>
                <w:lang w:eastAsia="zh-CN"/>
              </w:rPr>
            </w:pPr>
            <w:r>
              <w:rPr>
                <w:rFonts w:hint="eastAsia" w:ascii="仿宋_GB2312" w:hAnsi="等线" w:eastAsia="仿宋_GB2312" w:cs="等线"/>
                <w:b/>
                <w:bCs/>
                <w:sz w:val="21"/>
                <w:szCs w:val="21"/>
                <w:lang w:eastAsia="zh-CN"/>
              </w:rPr>
              <w:t>市</w:t>
            </w:r>
          </w:p>
        </w:tc>
        <w:tc>
          <w:tcPr>
            <w:tcW w:w="3855" w:type="dxa"/>
            <w:gridSpan w:val="2"/>
            <w:tcBorders>
              <w:top w:val="single" w:color="000000" w:sz="4" w:space="0"/>
              <w:left w:val="single" w:color="000000" w:sz="4" w:space="0"/>
              <w:bottom w:val="single" w:color="000000" w:sz="4" w:space="0"/>
              <w:right w:val="single" w:color="000000" w:sz="4" w:space="0"/>
            </w:tcBorders>
            <w:vAlign w:val="center"/>
          </w:tcPr>
          <w:p>
            <w:pPr>
              <w:pStyle w:val="17"/>
              <w:jc w:val="center"/>
              <w:rPr>
                <w:rFonts w:ascii="仿宋_GB2312" w:hAnsi="等线" w:eastAsia="仿宋_GB2312" w:cs="等线"/>
                <w:sz w:val="21"/>
                <w:szCs w:val="21"/>
              </w:rPr>
            </w:pPr>
            <w:r>
              <w:rPr>
                <w:rFonts w:hint="eastAsia" w:ascii="仿宋_GB2312" w:hAnsi="等线" w:eastAsia="仿宋_GB2312" w:cs="等线"/>
                <w:b/>
                <w:bCs/>
                <w:sz w:val="21"/>
                <w:szCs w:val="21"/>
              </w:rPr>
              <w:t>主动监测任务</w:t>
            </w:r>
          </w:p>
        </w:tc>
        <w:tc>
          <w:tcPr>
            <w:tcW w:w="4355" w:type="dxa"/>
            <w:gridSpan w:val="2"/>
            <w:tcBorders>
              <w:top w:val="single" w:color="000000" w:sz="4" w:space="0"/>
              <w:left w:val="single" w:color="000000" w:sz="4" w:space="0"/>
              <w:bottom w:val="single" w:color="000000" w:sz="4" w:space="0"/>
              <w:right w:val="single" w:color="000000" w:sz="4" w:space="0"/>
            </w:tcBorders>
            <w:vAlign w:val="center"/>
          </w:tcPr>
          <w:p>
            <w:pPr>
              <w:pStyle w:val="17"/>
              <w:spacing w:line="279" w:lineRule="exact"/>
              <w:ind w:left="2"/>
              <w:jc w:val="center"/>
              <w:rPr>
                <w:rFonts w:ascii="仿宋_GB2312" w:hAnsi="等线" w:eastAsia="仿宋_GB2312" w:cs="等线"/>
                <w:sz w:val="21"/>
                <w:szCs w:val="21"/>
                <w:lang w:eastAsia="zh-CN"/>
              </w:rPr>
            </w:pPr>
            <w:r>
              <w:rPr>
                <w:rFonts w:hint="eastAsia" w:ascii="仿宋_GB2312" w:hAnsi="等线" w:eastAsia="仿宋_GB2312" w:cs="等线"/>
                <w:b/>
                <w:bCs/>
                <w:sz w:val="21"/>
                <w:szCs w:val="21"/>
                <w:lang w:eastAsia="zh-CN"/>
              </w:rPr>
              <w:t>主动监测各因素职业健康检查任务数</w:t>
            </w:r>
          </w:p>
        </w:tc>
      </w:tr>
      <w:tr>
        <w:tblPrEx>
          <w:tblCellMar>
            <w:top w:w="0" w:type="dxa"/>
            <w:left w:w="0" w:type="dxa"/>
            <w:bottom w:w="0" w:type="dxa"/>
            <w:right w:w="0" w:type="dxa"/>
          </w:tblCellMar>
        </w:tblPrEx>
        <w:trPr>
          <w:trHeight w:val="609" w:hRule="exact"/>
        </w:trPr>
        <w:tc>
          <w:tcPr>
            <w:tcW w:w="990" w:type="dxa"/>
            <w:vMerge w:val="continue"/>
            <w:tcBorders>
              <w:left w:val="single" w:color="000000" w:sz="4" w:space="0"/>
              <w:bottom w:val="single" w:color="000000" w:sz="4" w:space="0"/>
              <w:right w:val="single" w:color="000000" w:sz="4" w:space="0"/>
            </w:tcBorders>
            <w:vAlign w:val="center"/>
          </w:tcPr>
          <w:p>
            <w:pPr>
              <w:jc w:val="center"/>
              <w:rPr>
                <w:rFonts w:ascii="仿宋_GB2312" w:eastAsia="仿宋_GB2312"/>
                <w:sz w:val="21"/>
                <w:szCs w:val="21"/>
                <w:lang w:eastAsia="zh-CN"/>
              </w:rPr>
            </w:pP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17"/>
              <w:spacing w:before="105"/>
              <w:ind w:left="105"/>
              <w:jc w:val="center"/>
              <w:rPr>
                <w:rFonts w:ascii="仿宋_GB2312" w:hAnsi="等线" w:eastAsia="仿宋_GB2312" w:cs="等线"/>
                <w:sz w:val="21"/>
                <w:szCs w:val="21"/>
              </w:rPr>
            </w:pPr>
            <w:r>
              <w:rPr>
                <w:rFonts w:hint="eastAsia" w:ascii="仿宋_GB2312" w:hAnsi="等线" w:eastAsia="仿宋_GB2312" w:cs="等线"/>
                <w:b/>
                <w:bCs/>
                <w:spacing w:val="-14"/>
                <w:sz w:val="21"/>
                <w:szCs w:val="21"/>
              </w:rPr>
              <w:t>县（市、区）</w:t>
            </w: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17"/>
              <w:spacing w:line="279" w:lineRule="exact"/>
              <w:ind w:left="201"/>
              <w:jc w:val="center"/>
              <w:rPr>
                <w:rFonts w:ascii="仿宋_GB2312" w:hAnsi="等线" w:eastAsia="仿宋_GB2312" w:cs="等线"/>
                <w:sz w:val="21"/>
                <w:szCs w:val="21"/>
              </w:rPr>
            </w:pPr>
            <w:r>
              <w:rPr>
                <w:rFonts w:hint="eastAsia" w:ascii="仿宋_GB2312" w:hAnsi="等线" w:eastAsia="仿宋_GB2312" w:cs="等线"/>
                <w:b/>
                <w:bCs/>
                <w:sz w:val="21"/>
                <w:szCs w:val="21"/>
              </w:rPr>
              <w:t>监测人数</w:t>
            </w:r>
          </w:p>
        </w:tc>
        <w:tc>
          <w:tcPr>
            <w:tcW w:w="2890"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仿宋_GB2312" w:hAnsi="等线" w:eastAsia="仿宋_GB2312" w:cs="等线"/>
                <w:sz w:val="21"/>
                <w:szCs w:val="21"/>
              </w:rPr>
            </w:pPr>
            <w:r>
              <w:rPr>
                <w:rFonts w:hint="eastAsia" w:ascii="仿宋_GB2312" w:hAnsi="等线" w:eastAsia="仿宋_GB2312" w:cs="等线"/>
                <w:b/>
                <w:bCs/>
                <w:sz w:val="21"/>
                <w:szCs w:val="21"/>
              </w:rPr>
              <w:t>粉尘</w:t>
            </w:r>
          </w:p>
        </w:tc>
        <w:tc>
          <w:tcPr>
            <w:tcW w:w="1465" w:type="dxa"/>
            <w:tcBorders>
              <w:top w:val="single" w:color="000000" w:sz="4" w:space="0"/>
              <w:left w:val="single" w:color="000000" w:sz="4" w:space="0"/>
              <w:bottom w:val="single" w:color="000000" w:sz="4" w:space="0"/>
              <w:right w:val="single" w:color="000000" w:sz="4" w:space="0"/>
            </w:tcBorders>
            <w:vAlign w:val="center"/>
          </w:tcPr>
          <w:p>
            <w:pPr>
              <w:pStyle w:val="17"/>
              <w:spacing w:line="279" w:lineRule="exact"/>
              <w:jc w:val="center"/>
              <w:rPr>
                <w:rFonts w:ascii="仿宋_GB2312" w:hAnsi="宋体" w:eastAsia="仿宋_GB2312" w:cs="宋体"/>
                <w:sz w:val="21"/>
                <w:szCs w:val="21"/>
              </w:rPr>
            </w:pPr>
            <w:r>
              <w:rPr>
                <w:rFonts w:hint="eastAsia" w:ascii="仿宋_GB2312" w:hAnsi="等线" w:eastAsia="仿宋_GB2312" w:cs="等线"/>
                <w:b/>
                <w:bCs/>
                <w:w w:val="99"/>
                <w:sz w:val="21"/>
                <w:szCs w:val="21"/>
              </w:rPr>
              <w:t>苯</w:t>
            </w:r>
          </w:p>
        </w:tc>
      </w:tr>
      <w:tr>
        <w:tblPrEx>
          <w:tblCellMar>
            <w:top w:w="0" w:type="dxa"/>
            <w:left w:w="0" w:type="dxa"/>
            <w:bottom w:w="0" w:type="dxa"/>
            <w:right w:w="0" w:type="dxa"/>
          </w:tblCellMar>
        </w:tblPrEx>
        <w:trPr>
          <w:trHeight w:val="400"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sz w:val="21"/>
                <w:szCs w:val="21"/>
              </w:rPr>
            </w:pPr>
            <w:r>
              <w:rPr>
                <w:rFonts w:hint="eastAsia" w:ascii="仿宋_GB2312" w:hAnsi="Arial" w:eastAsia="仿宋_GB2312" w:cs="Arial"/>
                <w:sz w:val="21"/>
                <w:szCs w:val="21"/>
              </w:rPr>
              <w:t>忻州市</w:t>
            </w:r>
          </w:p>
        </w:tc>
        <w:tc>
          <w:tcPr>
            <w:tcW w:w="1513" w:type="dxa"/>
            <w:tcBorders>
              <w:top w:val="single" w:color="000000" w:sz="4" w:space="0"/>
              <w:left w:val="single" w:color="000000" w:sz="4" w:space="0"/>
              <w:bottom w:val="single" w:color="000000" w:sz="4" w:space="0"/>
              <w:right w:val="single" w:color="000000" w:sz="4" w:space="0"/>
            </w:tcBorders>
            <w:vAlign w:val="center"/>
          </w:tcPr>
          <w:p>
            <w:pPr>
              <w:pStyle w:val="17"/>
              <w:spacing w:line="257" w:lineRule="exact"/>
              <w:jc w:val="center"/>
              <w:rPr>
                <w:rFonts w:ascii="仿宋_GB2312" w:hAnsi="Arial" w:eastAsia="仿宋_GB2312" w:cs="Arial"/>
                <w:sz w:val="21"/>
                <w:szCs w:val="21"/>
                <w:lang w:eastAsia="zh-CN"/>
              </w:rPr>
            </w:pPr>
            <w:r>
              <w:rPr>
                <w:rFonts w:hint="eastAsia" w:ascii="仿宋_GB2312" w:hAnsi="Arial" w:eastAsia="仿宋_GB2312" w:cs="Arial"/>
                <w:sz w:val="21"/>
                <w:szCs w:val="21"/>
                <w:lang w:eastAsia="zh-CN"/>
              </w:rPr>
              <w:t>繁峙县</w:t>
            </w:r>
          </w:p>
        </w:tc>
        <w:tc>
          <w:tcPr>
            <w:tcW w:w="2342" w:type="dxa"/>
            <w:tcBorders>
              <w:top w:val="single" w:color="000000" w:sz="4" w:space="0"/>
              <w:left w:val="single" w:color="000000" w:sz="4" w:space="0"/>
              <w:bottom w:val="single" w:color="000000" w:sz="4" w:space="0"/>
              <w:right w:val="single" w:color="000000" w:sz="4" w:space="0"/>
            </w:tcBorders>
            <w:vAlign w:val="center"/>
          </w:tcPr>
          <w:p>
            <w:pPr>
              <w:pStyle w:val="17"/>
              <w:spacing w:line="257" w:lineRule="exact"/>
              <w:jc w:val="center"/>
              <w:rPr>
                <w:rFonts w:ascii="仿宋_GB2312" w:hAnsi="宋体" w:eastAsia="仿宋_GB2312" w:cs="宋体"/>
                <w:sz w:val="21"/>
                <w:szCs w:val="21"/>
              </w:rPr>
            </w:pPr>
            <w:r>
              <w:rPr>
                <w:rFonts w:hint="eastAsia" w:ascii="仿宋_GB2312" w:hAnsi="仿宋_GB2312" w:eastAsia="仿宋_GB2312" w:cs="仿宋_GB2312"/>
                <w:sz w:val="21"/>
                <w:szCs w:val="21"/>
                <w:lang w:eastAsia="zh-CN"/>
              </w:rPr>
              <w:t>≥400</w:t>
            </w:r>
          </w:p>
        </w:tc>
        <w:tc>
          <w:tcPr>
            <w:tcW w:w="2890"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≥400</w:t>
            </w:r>
          </w:p>
        </w:tc>
        <w:tc>
          <w:tcPr>
            <w:tcW w:w="1465"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p>
        </w:tc>
      </w:tr>
    </w:tbl>
    <w:p>
      <w:pPr>
        <w:pStyle w:val="7"/>
        <w:spacing w:line="560" w:lineRule="exact"/>
        <w:ind w:left="0"/>
        <w:jc w:val="both"/>
        <w:rPr>
          <w:rFonts w:ascii="仿宋_GB2312" w:hAnsi="仿宋_GB2312" w:eastAsia="仿宋_GB2312" w:cs="仿宋_GB2312"/>
          <w:color w:val="0000FF"/>
          <w:spacing w:val="-6"/>
          <w:w w:val="95"/>
          <w:lang w:eastAsia="zh-CN"/>
        </w:rPr>
      </w:pPr>
    </w:p>
    <w:p>
      <w:pPr>
        <w:pStyle w:val="5"/>
        <w:spacing w:before="0" w:after="0" w:line="240" w:lineRule="auto"/>
        <w:rPr>
          <w:rFonts w:ascii="黑体" w:hAnsi="黑体" w:eastAsia="黑体" w:cs="黑体"/>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附录2</w:t>
      </w:r>
    </w:p>
    <w:p>
      <w:pPr>
        <w:pStyle w:val="7"/>
        <w:spacing w:line="560" w:lineRule="exact"/>
        <w:ind w:left="0" w:firstLine="640" w:firstLineChars="200"/>
        <w:jc w:val="both"/>
        <w:rPr>
          <w:rFonts w:ascii="仿宋_GB2312" w:hAnsi="仿宋_GB2312" w:eastAsia="仿宋_GB2312" w:cs="仿宋_GB2312"/>
          <w:spacing w:val="-6"/>
          <w:w w:val="95"/>
          <w:lang w:eastAsia="zh-CN"/>
        </w:rPr>
      </w:pPr>
      <w:r>
        <w:rPr>
          <w:rFonts w:hint="eastAsia" w:ascii="仿宋_GB2312" w:hAnsi="仿宋_GB2312" w:eastAsia="仿宋_GB2312" w:cs="仿宋_GB2312"/>
          <w:lang w:eastAsia="zh-CN"/>
        </w:rPr>
        <w:t>重点行业用人单位职业病主动监测相关用表详见</w:t>
      </w:r>
      <w:r>
        <w:rPr>
          <w:rFonts w:hint="eastAsia" w:ascii="仿宋_GB2312" w:hAnsi="仿宋_GB2312" w:eastAsia="仿宋_GB2312" w:cs="仿宋_GB2312"/>
          <w:spacing w:val="-5"/>
          <w:w w:val="95"/>
          <w:lang w:eastAsia="zh-CN"/>
        </w:rPr>
        <w:t>《工作场所职业病危害因素监测工作方案》中的附录2、附表3-1《工作场所职业病危害因素监测岗位及因素》和附表3-2《工作场所职业病危害因素监测用人单位花名册》。</w:t>
      </w: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7"/>
        <w:spacing w:line="560" w:lineRule="exact"/>
        <w:ind w:left="0" w:firstLine="584" w:firstLineChars="200"/>
        <w:jc w:val="both"/>
        <w:rPr>
          <w:rFonts w:ascii="仿宋_GB2312" w:hAnsi="仿宋_GB2312" w:eastAsia="仿宋_GB2312" w:cs="仿宋_GB2312"/>
          <w:color w:val="0000FF"/>
          <w:spacing w:val="-6"/>
          <w:w w:val="95"/>
          <w:lang w:eastAsia="zh-CN"/>
        </w:rPr>
      </w:pPr>
    </w:p>
    <w:p>
      <w:pPr>
        <w:pStyle w:val="5"/>
        <w:spacing w:before="0" w:after="0" w:line="240" w:lineRule="auto"/>
        <w:rPr>
          <w:rFonts w:ascii="黑体" w:hAnsi="黑体" w:eastAsia="黑体" w:cs="黑体"/>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附录3</w:t>
      </w:r>
    </w:p>
    <w:p>
      <w:pPr>
        <w:pStyle w:val="5"/>
        <w:jc w:val="center"/>
        <w:rPr>
          <w:rFonts w:ascii="方正小标宋简体" w:hAnsi="方正小标宋简体" w:eastAsia="方正小标宋简体" w:cs="方正小标宋简体"/>
          <w:b w:val="0"/>
          <w:bCs w:val="0"/>
          <w:color w:val="0000FF"/>
          <w:spacing w:val="-6"/>
          <w:w w:val="95"/>
          <w:sz w:val="36"/>
          <w:szCs w:val="36"/>
          <w:lang w:eastAsia="zh-CN"/>
        </w:rPr>
      </w:pPr>
      <w:r>
        <w:rPr>
          <w:rFonts w:hint="eastAsia" w:ascii="方正小标宋简体" w:hAnsi="方正小标宋简体" w:eastAsia="方正小标宋简体" w:cs="方正小标宋简体"/>
          <w:b w:val="0"/>
          <w:bCs w:val="0"/>
          <w:sz w:val="36"/>
          <w:szCs w:val="36"/>
          <w:lang w:eastAsia="zh-CN"/>
        </w:rPr>
        <w:t>2023年重点职业病监测质量控制与评估办法</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为提高重点职业病监测工作质量，保证监测数据的真实性、准确性和可靠性，制定本办法。</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一、做好监测业务培训</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县卫生健康和体育局将组织县疾控中心对承担监测工作的业务人员进行业务培训，使其及时掌握重点职业病监测工作方案内容及相关要求，实现监测人员培训全覆盖的目标。</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鼓励建立监测业务人员交流沟通平台如微信或QQ群，加强信息沟通与交流。</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二、加强监测过程管理</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县卫生健康和体育局应当定期对本辖区重点职业病监测方案执行情况和工作进展情况进行调度分析，及时掌握监测工作进度及存在的质量问题，提出解决方案并及时报告。遇见重大质量问题应当及时向市卫健委职业健康科报告。</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相关提供数据机构要按时在国家和省级职业病监测信息系统中上报职业健康检查资料。县级疾控中心做好数据审核工作，确保监测数据的完整性、准确性和及时性。对上报的职业健康检查个案数据进行初审的数据进行审核，在完成初审的个案中抽取</w:t>
      </w:r>
      <w:r>
        <w:rPr>
          <w:rFonts w:hint="eastAsia" w:ascii="仿宋" w:hAnsi="仿宋" w:eastAsia="仿宋" w:cs="仿宋_GB2312"/>
          <w:lang w:val="en-US" w:eastAsia="zh-CN"/>
        </w:rPr>
        <w:t>1</w:t>
      </w:r>
      <w:r>
        <w:rPr>
          <w:rFonts w:hint="eastAsia" w:ascii="仿宋" w:hAnsi="仿宋" w:eastAsia="仿宋" w:cs="仿宋_GB2312"/>
          <w:lang w:eastAsia="zh-CN"/>
        </w:rPr>
        <w:t>%进行现场复核。现场复核工作可与职业健康检查机构的质量考核工作相结合。</w:t>
      </w:r>
    </w:p>
    <w:p>
      <w:pPr>
        <w:pStyle w:val="7"/>
        <w:spacing w:line="560" w:lineRule="exact"/>
        <w:ind w:left="0" w:firstLine="640" w:firstLineChars="200"/>
        <w:jc w:val="both"/>
        <w:rPr>
          <w:rFonts w:ascii="仿宋" w:hAnsi="仿宋" w:eastAsia="仿宋" w:cs="仿宋_GB2312"/>
          <w:b w:val="0"/>
          <w:bCs w:val="0"/>
          <w:lang w:eastAsia="zh-CN"/>
        </w:rPr>
      </w:pPr>
      <w:r>
        <w:rPr>
          <w:rFonts w:hint="eastAsia" w:ascii="仿宋" w:hAnsi="仿宋" w:eastAsia="仿宋" w:cs="仿宋_GB2312"/>
          <w:b w:val="0"/>
          <w:bCs w:val="0"/>
          <w:lang w:eastAsia="zh-CN"/>
        </w:rPr>
        <w:t>三、开展监测工作质量抽查</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县卫生健康和体育局</w:t>
      </w:r>
      <w:r>
        <w:rPr>
          <w:rFonts w:hint="eastAsia" w:ascii="仿宋" w:hAnsi="仿宋" w:eastAsia="仿宋" w:cs="仿宋_GB2312"/>
          <w:b w:val="0"/>
          <w:bCs w:val="0"/>
          <w:lang w:eastAsia="zh-CN"/>
        </w:rPr>
        <w:t>组织县疾控中心对监测工作执行情况和工作质量情况进行</w:t>
      </w:r>
      <w:r>
        <w:rPr>
          <w:rFonts w:hint="eastAsia" w:ascii="仿宋" w:hAnsi="仿宋" w:eastAsia="仿宋" w:cs="仿宋_GB2312"/>
          <w:lang w:eastAsia="zh-CN"/>
        </w:rPr>
        <w:t>抽查。原则上至少抽查2个乡（镇），对抽查情况和监测任务落实和工作质量情况定期进行汇总统计分析。重点抽查内容如下：</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一）职业健康检查信息报送情况。本年度职业健康检查机构的检查人数、职业禁忌证及疑似职业病检出人数等核心信息的报送完整性、准确性、结果真实性以及数据提交及时性情况；本年度职业健康检查机构名单及数量，实际报告个案信息的职业健康检查机构数量，实际个案信息报告机构数与应报告信息机构数的比例。评估标准：职业健康检查个案信息报告机构比例100%为合格；体检机构个案信息上报率达到95%为合格，其他特殊情况导致个案信息上报率不足95%的需单独说明。</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二）重点职业病主动监测开展情况。本年度选取主动监测乡（镇）名单及数量，实际完成主动监测任务乡（镇）名单及数量；实施开展主动监测的是否为开展工作场所监测的中小微型企业；计划及实际免费接受职业健康检查劳动者人数，是否存在以用人单位付费的职业健康检查替代免费职业健康检查情况。评估标准：除无责任主体的劳动者外，监测对象均为开展工作场所职业病危害因素监测的中小微型企业的劳动者，接受免费职业健康检查的劳动者所在的工种</w:t>
      </w:r>
      <w:r>
        <w:rPr>
          <w:rFonts w:ascii="仿宋" w:hAnsi="仿宋" w:eastAsia="仿宋" w:cs="仿宋_GB2312"/>
          <w:lang w:eastAsia="zh-CN"/>
        </w:rPr>
        <w:t>/</w:t>
      </w:r>
      <w:r>
        <w:rPr>
          <w:rFonts w:hint="eastAsia" w:ascii="仿宋" w:hAnsi="仿宋" w:eastAsia="仿宋" w:cs="仿宋_GB2312"/>
          <w:lang w:eastAsia="zh-CN"/>
        </w:rPr>
        <w:t>岗位接触的危害因素均在工作场所职业病危害因素监测中进行监测且岗位名称需要一致，每乡（镇）实际接受免费职业健康检查且个案数据符合主动监测要求的劳动者实际人数不低于</w:t>
      </w:r>
      <w:r>
        <w:rPr>
          <w:rFonts w:ascii="仿宋" w:hAnsi="仿宋" w:eastAsia="仿宋" w:cs="仿宋_GB2312"/>
          <w:lang w:eastAsia="zh-CN"/>
        </w:rPr>
        <w:t>40</w:t>
      </w:r>
      <w:r>
        <w:rPr>
          <w:rFonts w:hint="eastAsia" w:ascii="仿宋" w:hAnsi="仿宋" w:eastAsia="仿宋" w:cs="仿宋_GB2312"/>
          <w:lang w:eastAsia="zh-CN"/>
        </w:rPr>
        <w:t>人，各主动监测乡（镇）需同时满足上述</w:t>
      </w:r>
      <w:r>
        <w:rPr>
          <w:rFonts w:ascii="仿宋" w:hAnsi="仿宋" w:eastAsia="仿宋" w:cs="仿宋_GB2312"/>
          <w:lang w:eastAsia="zh-CN"/>
        </w:rPr>
        <w:t>3</w:t>
      </w:r>
      <w:r>
        <w:rPr>
          <w:rFonts w:hint="eastAsia" w:ascii="仿宋" w:hAnsi="仿宋" w:eastAsia="仿宋" w:cs="仿宋_GB2312"/>
          <w:lang w:eastAsia="zh-CN"/>
        </w:rPr>
        <w:t>个条件为合格。全县范围内接触粉尘、苯等按照《重点职业病监测技术方案》附录1要求的因素且接受免费职业健康检查的劳动者人数不低于工作任务安排规定的数量要求为合格。</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三）职业病诊断报告与职业病患者死亡情况。职业病诊断机构总数，本年度实际开展职业病诊断的机构数量，本年度实际报告职业病的诊断机构数量，本年度诊断机构诊断的新发职业病病例数量，本年度实际报告新发病例数量，职业病患者死亡情况等信息。评估标准：本年度开展诊断工作并报告个案的职业病诊断机构比例达到90%为合格，本年度进行职业病诊断个案报告比例98%为合格。</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四）职业健康检查机构质量考核情况。辖区内备案的职业健康检查机构数量，参加实验室间比对的职业健康检查机构数量,实验室间比对合格的职业健康检查机构数量；参加职业健康检查质量考核的机构数量，质量考核发现的不符合项数量，发现存在不符合关键项的机构数量。质量考核参考中国疾控中心印发的《职业健康检查质量控制规范（试行）》有关要求，关键项、评估标准见本方案职业健康检查机构质量考核相关内容。</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五）职业性尘肺病患者随访调查与康复管理情况。截至2022年底，辖区内已报告职业性尘肺病患者人数，本年度随访调查到的患者人数（指生存与保障情况已清楚的人数），未随访调查到生存与保障情况的患者；辖区内临床诊断尘肺病存活患者人数及地区分布。</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（六）职业病和疑似职业病漏诊漏报迟报调查。对2022年7月1日至2023年6月</w:t>
      </w:r>
      <w:r>
        <w:rPr>
          <w:rFonts w:hint="eastAsia" w:ascii="仿宋" w:hAnsi="仿宋" w:eastAsia="仿宋" w:cs="仿宋_GB2312"/>
          <w:lang w:val="en-US" w:eastAsia="zh-CN"/>
        </w:rPr>
        <w:t>25</w:t>
      </w:r>
      <w:r>
        <w:rPr>
          <w:rFonts w:hint="eastAsia" w:ascii="仿宋" w:hAnsi="仿宋" w:eastAsia="仿宋" w:cs="仿宋_GB2312"/>
          <w:lang w:eastAsia="zh-CN"/>
        </w:rPr>
        <w:t>日职业病、疑似职业病诊断以及相关信息报告情况进行调查。</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县卫生健康和体育局和监测机构发现存在以用人单位付费职业健康检查替代免费职业健康检查等监测工作中弄虚作假的情况，相关监测工作需要重新实施，并及时通报。</w:t>
      </w:r>
    </w:p>
    <w:p>
      <w:pPr>
        <w:pStyle w:val="7"/>
        <w:spacing w:line="560" w:lineRule="exact"/>
        <w:ind w:left="0" w:firstLine="640" w:firstLineChars="200"/>
        <w:jc w:val="both"/>
        <w:rPr>
          <w:rFonts w:ascii="仿宋" w:hAnsi="仿宋" w:eastAsia="仿宋" w:cs="仿宋_GB2312"/>
          <w:b w:val="0"/>
          <w:bCs w:val="0"/>
          <w:lang w:eastAsia="zh-CN"/>
        </w:rPr>
      </w:pPr>
      <w:r>
        <w:rPr>
          <w:rFonts w:hint="eastAsia" w:ascii="仿宋" w:hAnsi="仿宋" w:eastAsia="仿宋" w:cs="仿宋_GB2312"/>
          <w:b w:val="0"/>
          <w:bCs w:val="0"/>
          <w:lang w:eastAsia="zh-CN"/>
        </w:rPr>
        <w:t>四、实施职业健康检查机构质量考核</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依据《职业健康检查管理办法》（国家卫生健康委令第2号），市质控中心应当对职业健康检查机构（含所有承担尘肺病主动监测的机构）开展实验室间比对、现场质量核查等方式的质量考核工作，以截至当年9月</w:t>
      </w:r>
      <w:r>
        <w:rPr>
          <w:rFonts w:hint="eastAsia" w:ascii="仿宋" w:hAnsi="仿宋" w:eastAsia="仿宋" w:cs="仿宋_GB2312"/>
          <w:lang w:val="en-US" w:eastAsia="zh-CN"/>
        </w:rPr>
        <w:t>25</w:t>
      </w:r>
      <w:r>
        <w:rPr>
          <w:rFonts w:hint="eastAsia" w:ascii="仿宋" w:hAnsi="仿宋" w:eastAsia="仿宋" w:cs="仿宋_GB2312"/>
          <w:lang w:eastAsia="zh-CN"/>
        </w:rPr>
        <w:t>日时备案的职业健康检查机构最大数量为基数计算，参加质量考核工作的职业健康检查机构数量不少于辖区内职业健康检查机构总数的60%，2年覆盖全部职业健康检查机构，上一年度质量考核不合格、当年新备案的、接到群众举报，以及疑似职业病或职业禁忌证检出率低于全省平均水平的50%以上的职业健康检查机</w:t>
      </w:r>
      <w:r>
        <w:rPr>
          <w:rFonts w:hint="eastAsia" w:ascii="仿宋" w:hAnsi="仿宋" w:eastAsia="仿宋" w:cs="仿宋_GB2312"/>
          <w:b w:val="0"/>
          <w:bCs w:val="0"/>
          <w:lang w:eastAsia="zh-CN"/>
        </w:rPr>
        <w:t>构</w:t>
      </w:r>
      <w:r>
        <w:rPr>
          <w:rFonts w:hint="eastAsia" w:ascii="仿宋" w:hAnsi="仿宋" w:eastAsia="仿宋" w:cs="仿宋_GB2312"/>
          <w:lang w:eastAsia="zh-CN"/>
        </w:rPr>
        <w:t>（无职业病危害因素的地区或体检量低于</w:t>
      </w:r>
      <w:r>
        <w:rPr>
          <w:rFonts w:hint="eastAsia" w:ascii="仿宋" w:hAnsi="仿宋" w:eastAsia="仿宋" w:cs="仿宋_GB2312"/>
          <w:lang w:val="en-US" w:eastAsia="zh-CN"/>
        </w:rPr>
        <w:t>2000例的机构除外</w:t>
      </w:r>
      <w:r>
        <w:rPr>
          <w:rFonts w:hint="eastAsia" w:ascii="仿宋" w:hAnsi="仿宋" w:eastAsia="仿宋" w:cs="仿宋_GB2312"/>
          <w:lang w:eastAsia="zh-CN"/>
        </w:rPr>
        <w:t>）</w:t>
      </w:r>
      <w:r>
        <w:rPr>
          <w:rFonts w:hint="eastAsia" w:ascii="仿宋" w:hAnsi="仿宋" w:eastAsia="仿宋" w:cs="仿宋_GB2312"/>
          <w:b w:val="0"/>
          <w:bCs w:val="0"/>
          <w:lang w:eastAsia="zh-CN"/>
        </w:rPr>
        <w:t>应纳入当年</w:t>
      </w:r>
      <w:r>
        <w:rPr>
          <w:rFonts w:hint="eastAsia" w:ascii="仿宋" w:hAnsi="仿宋" w:eastAsia="仿宋" w:cs="仿宋_GB2312"/>
          <w:lang w:eastAsia="zh-CN"/>
        </w:rPr>
        <w:t>质量考核。具体考核方法如下：</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一）依据《职业健康检查质量控制规范（试行）》有关要求，通过查阅文件、询问有关人员、答卷等方式，对职业健康检查机构质量控制体系组织架构、管理运行、内部质量管理、档案管理、信息化建设、外部质量管理等方面情况分别进行质量考核。重点考核职业健康检查机构的质量控制体系运行是否正常以及能否保证职业健康检查工作质量。</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（二）通过现场查看和查验固定资产相关单据的方式，对开展职业健康检查的设备种类及数量能否满足开展相应职业健康检查的要求进行检查。</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1.粉尘类：高千伏X射线机或数字化X射线机（DR）、肺功能仪等。</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2.化学因素类：根据各体检机构化学因素的体检范围，应配备相应的设备或满足全省职业健康检查机构备案管理办法的要求。</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3.物理因素：根据各职业健康检查机构物理因素的体检范围，应配备相应的设备，如备案机构可以开展噪声作业人员体检，则应配备纯音电测听仪、隔音测听室等。</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4.生物因素类：根据各职业健康检查机构生物因素的体检范围，应配备相应的设备，如备案机构可以开展接触布鲁氏菌作业人员的体检，则应配备光学显微镜、恒温培养箱、二氧化碳培养箱、净化工作台、高压蒸汽灭菌器、电热鼓风干燥箱、高速离心机、恒温水槽或水浴锅等。</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（三）通过现场询问、现场实操、现场核实和实验室间比对等方式对重点职业病监测范围内的职业健康检查部分指标进行质量评估和考核。</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1.接尘人员职业健康检查：现场抽取50名接触粉尘人员的后前位X线胸片或DR片，不足50人的全部抽取，其中粉尘作业职业禁忌证或疑似尘肺病胸片不少于15人，不足15人的全部抽取，其余可为正常或其他异常的胸片。首先由专家组判定摄片质量，然后由专家进行读片，与机构主检医师的结论进行对比，正确判断率达到80%及以上为合格。</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2.接铅人员职业健康检查：向参加评估和考核的职业健康检查机构发放两个不同血铅水平的盲样，进行血铅盲样检测，省质控中心应制备不少于4个浓度水平的血铅盲样，至少</w:t>
      </w:r>
      <w:r>
        <w:rPr>
          <w:rFonts w:ascii="仿宋" w:hAnsi="仿宋" w:eastAsia="仿宋" w:cs="仿宋_GB2312"/>
          <w:lang w:eastAsia="zh-CN"/>
        </w:rPr>
        <w:t>2</w:t>
      </w:r>
      <w:r>
        <w:rPr>
          <w:rFonts w:hint="eastAsia" w:ascii="仿宋" w:hAnsi="仿宋" w:eastAsia="仿宋" w:cs="仿宋_GB2312"/>
          <w:lang w:eastAsia="zh-CN"/>
        </w:rPr>
        <w:t>个低浓度和</w:t>
      </w:r>
      <w:r>
        <w:rPr>
          <w:rFonts w:ascii="仿宋" w:hAnsi="仿宋" w:eastAsia="仿宋" w:cs="仿宋_GB2312"/>
          <w:lang w:eastAsia="zh-CN"/>
        </w:rPr>
        <w:t>2</w:t>
      </w:r>
      <w:r>
        <w:rPr>
          <w:rFonts w:hint="eastAsia" w:ascii="仿宋" w:hAnsi="仿宋" w:eastAsia="仿宋" w:cs="仿宋_GB2312"/>
          <w:lang w:eastAsia="zh-CN"/>
        </w:rPr>
        <w:t>个高浓度。血铅实验室比对结果误差超出范围（一般为均值±</w:t>
      </w:r>
      <w:r>
        <w:rPr>
          <w:rFonts w:ascii="仿宋" w:hAnsi="仿宋" w:eastAsia="仿宋" w:cs="仿宋_GB2312"/>
          <w:lang w:eastAsia="zh-CN"/>
        </w:rPr>
        <w:t>2</w:t>
      </w:r>
      <w:r>
        <w:rPr>
          <w:rFonts w:hint="eastAsia" w:ascii="仿宋" w:hAnsi="仿宋" w:eastAsia="仿宋" w:cs="仿宋_GB2312"/>
          <w:lang w:eastAsia="zh-CN"/>
        </w:rPr>
        <w:t>倍标准差）为不符合，若两个盲样结果均不符合要求为不合格，需立即进行整改；若仅一个盲样结果不符合要求，提示存在不确定性，职业健康检查机构进行自查后需再次进行血铅盲样检测。</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3.接噪人员职业健康检查：一是现场考核纯音测听技术人员的操作，二是专家组准备20名以上接触噪声作业劳动者的听力图谱及其对应的职业史及一般情况，由机构主检医师现场进行分析并作出结论或由省级质控中心集中进行现场考核，专家组对主检医师作出的结论是否正确进行判定，三是抽取现有的50份听力谱图，其中噪声作业职业禁忌证、疑似噪声聋不少于15份，不足15人的全部抽取，其余可为正常或其他异常的听力图谱。第二和第三种考核的正确判断率均达到90%及以上为合格。</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四）需现场抽取个案职业健康检查报告或职业健康检查表进行核实。职业健康检查数量在5000人以下的，抽取1%的个案职业健康检查报告或职业健康检查表，在监测系统中核实填报信息，5001-10000人的机构抽取0.5%的个案资料进行核实，10000人以上的机构抽取0.3%的个案资料进行信息核实；随机抽取10家用人单位体检协议和向职业健康检查机构提供的相关资料，重点核实接触相应职业病危害因素的种类、工龄、岗位、职业健康检查类型等信息。</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五）抽查职业健康检查个案上报率：从近一个月内已经完成职业健康检查的用人单位中，现场随机抽取20家单位的劳动者职业健康检查的资料，检查监测系统中的职业病监测信息（含个案信息）上报情况，用人单位不足20家的全部抽取。上报率达到95%为合格。</w:t>
      </w:r>
    </w:p>
    <w:p>
      <w:pPr>
        <w:pStyle w:val="7"/>
        <w:spacing w:line="560" w:lineRule="exact"/>
        <w:ind w:left="0" w:firstLine="640" w:firstLineChars="200"/>
        <w:jc w:val="both"/>
        <w:rPr>
          <w:rFonts w:ascii="仿宋" w:hAnsi="仿宋" w:eastAsia="仿宋" w:cs="仿宋_GB2312"/>
          <w:lang w:eastAsia="zh-CN"/>
        </w:rPr>
      </w:pPr>
      <w:r>
        <w:rPr>
          <w:rFonts w:hint="eastAsia" w:ascii="仿宋" w:hAnsi="仿宋" w:eastAsia="仿宋" w:cs="仿宋_GB2312"/>
          <w:lang w:eastAsia="zh-CN"/>
        </w:rPr>
        <w:t>（六）当年度实际未开展职业健康检查工作的职业健康检查机构，应提交书面报告说明未开展工作原因。</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 w:hAnsi="仿宋" w:eastAsia="仿宋" w:cs="仿宋_GB2312"/>
          <w:lang w:eastAsia="zh-CN"/>
        </w:rPr>
        <w:t>（七）血铅实验室间比对结果、接尘人员胸片正确判断率、噪声听力图谱正确判断率为关键项。对出现一个及以上的关键项不符合情况的职业健康检查机构，直接判定为机构不合格。</w:t>
      </w:r>
    </w:p>
    <w:p>
      <w:pPr>
        <w:spacing w:line="560" w:lineRule="exact"/>
        <w:ind w:firstLine="640" w:firstLineChars="200"/>
        <w:jc w:val="both"/>
        <w:rPr>
          <w:rFonts w:ascii="仿宋_GB2312" w:hAnsi="仿宋_GB2312" w:eastAsia="仿宋_GB2312" w:cs="仿宋_GB2312"/>
          <w:color w:val="0000FF"/>
          <w:sz w:val="32"/>
          <w:szCs w:val="32"/>
          <w:lang w:eastAsia="zh-CN"/>
        </w:rPr>
        <w:sectPr>
          <w:footerReference r:id="rId5" w:type="default"/>
          <w:footerReference r:id="rId6" w:type="even"/>
          <w:pgSz w:w="11910" w:h="16840"/>
          <w:pgMar w:top="1260" w:right="1040" w:bottom="1180" w:left="1680" w:header="0" w:footer="982" w:gutter="0"/>
          <w:cols w:space="720" w:num="1"/>
        </w:sectPr>
      </w:pPr>
    </w:p>
    <w:p>
      <w:pPr>
        <w:pStyle w:val="5"/>
        <w:spacing w:before="0" w:after="0" w:line="240" w:lineRule="auto"/>
        <w:rPr>
          <w:rFonts w:ascii="黑体" w:hAnsi="黑体" w:eastAsia="黑体" w:cs="黑体"/>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附录4</w:t>
      </w:r>
    </w:p>
    <w:p>
      <w:pPr>
        <w:pStyle w:val="5"/>
        <w:spacing w:before="0" w:after="0" w:line="240" w:lineRule="auto"/>
        <w:jc w:val="center"/>
        <w:rPr>
          <w:rFonts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pacing w:val="-4"/>
          <w:sz w:val="36"/>
          <w:szCs w:val="36"/>
          <w:lang w:eastAsia="zh-CN"/>
        </w:rPr>
        <w:t>职业病和疑似职业病漏诊、漏报与迟报调查技术方案</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为落实《2023年重点职业病监测技术方案》中关于职业健康检查机构与职业病诊断机构质量控制的工作要求，进一步提高职业健康检查机构和职业病诊断机构的职业病监测、报告工作质量，制定本技术方案。</w:t>
      </w:r>
    </w:p>
    <w:p>
      <w:pPr>
        <w:autoSpaceDE w:val="0"/>
        <w:adjustRightInd w:val="0"/>
        <w:snapToGrid w:val="0"/>
        <w:spacing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一、调查目标</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通过对职业健康检查机构和职业病诊断机构2022年7月1日至2023年6月</w:t>
      </w:r>
      <w:r>
        <w:rPr>
          <w:rFonts w:hint="eastAsia" w:ascii="仿宋_GB2312" w:hAnsi="仿宋_GB2312" w:eastAsia="仿宋_GB2312" w:cs="仿宋_GB2312"/>
          <w:lang w:val="en-US" w:eastAsia="zh-CN"/>
        </w:rPr>
        <w:t>25</w:t>
      </w:r>
      <w:r>
        <w:rPr>
          <w:rFonts w:hint="eastAsia" w:ascii="仿宋_GB2312" w:hAnsi="仿宋_GB2312" w:eastAsia="仿宋_GB2312" w:cs="仿宋_GB2312"/>
          <w:lang w:eastAsia="zh-CN"/>
        </w:rPr>
        <w:t>日的诊断、报告情况进行调查，并结合对工伤、医保部门的职业病病人获得赔偿情况进行核实的结果，掌握职业病诊断机构漏报、迟报以及职业健康检查机构漏诊、漏报、迟报情况，为逐步摸清我国职业病发病真实情况提供依据。</w:t>
      </w:r>
    </w:p>
    <w:p>
      <w:pPr>
        <w:autoSpaceDE w:val="0"/>
        <w:adjustRightInd w:val="0"/>
        <w:snapToGrid w:val="0"/>
        <w:spacing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二、调查范围和内容</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调查范围为各职业病诊断机构职业病病例，以及各职业健康检查机构通过职业健康检查发现并报告的疑似职业病病例。</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调查内容包括职业病诊断机构漏报、迟报情况，职业健康检查机构疑似职业病漏诊、漏报、迟报情况。</w:t>
      </w:r>
    </w:p>
    <w:p>
      <w:pPr>
        <w:autoSpaceDE w:val="0"/>
        <w:adjustRightInd w:val="0"/>
        <w:snapToGrid w:val="0"/>
        <w:spacing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三、调查方法</w:t>
      </w:r>
    </w:p>
    <w:p>
      <w:pPr>
        <w:pStyle w:val="7"/>
        <w:spacing w:line="560" w:lineRule="exact"/>
        <w:ind w:left="0" w:firstLine="640" w:firstLineChars="200"/>
        <w:jc w:val="both"/>
        <w:rPr>
          <w:rFonts w:ascii="楷体_GB2312" w:hAnsi="仿宋_GB2312" w:eastAsia="楷体_GB2312" w:cs="仿宋_GB2312"/>
          <w:lang w:eastAsia="zh-CN"/>
        </w:rPr>
      </w:pPr>
      <w:r>
        <w:rPr>
          <w:rFonts w:hint="eastAsia" w:ascii="楷体_GB2312" w:hAnsi="仿宋_GB2312" w:eastAsia="楷体_GB2312" w:cs="仿宋_GB2312"/>
          <w:lang w:eastAsia="zh-CN"/>
        </w:rPr>
        <w:t>（一）职业病诊断机构职业病诊断病例漏报、迟报调查。</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各县对辖区内全部职业病诊断机构的职业病诊断及相关信息情况进行调查，将登记诊断的病例信息和病例诊断证明书与网络报告数据进行核对，核查漏报、迟报情况；同时将上述调查的确诊职业病病例信息与工伤、医保等部门数据进行匹配，获取在工伤保险系统和医保系统中已享受工伤保险或大病医疗保险中诊断为职业病但未在职业病及健康危害因素监测信息系统中进行报告的职业病病例信息。填写《表1职业病诊断机构漏报、迟报情况调查表》。</w:t>
      </w:r>
    </w:p>
    <w:p>
      <w:pPr>
        <w:pStyle w:val="7"/>
        <w:spacing w:line="560" w:lineRule="exact"/>
        <w:ind w:left="0" w:firstLine="640" w:firstLineChars="200"/>
        <w:jc w:val="both"/>
        <w:rPr>
          <w:rFonts w:ascii="楷体_GB2312" w:hAnsi="仿宋_GB2312" w:eastAsia="楷体_GB2312" w:cs="仿宋_GB2312"/>
          <w:lang w:eastAsia="zh-CN"/>
        </w:rPr>
      </w:pPr>
      <w:r>
        <w:rPr>
          <w:rFonts w:hint="eastAsia" w:ascii="楷体_GB2312" w:hAnsi="仿宋_GB2312" w:eastAsia="楷体_GB2312" w:cs="仿宋_GB2312"/>
          <w:lang w:eastAsia="zh-CN"/>
        </w:rPr>
        <w:t>（二）职业病诊断机构临床诊断尘肺病病例情况调查。</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对辖区内各诊断机构调查时间范围内门诊和住院临床诊断尘肺病病例（达到职业性尘肺病诊断标准，但因缺乏用人单位提供/承认的职业史等信息无法诊断为职业性尘肺病的病例）的情况进行调查，包括患者的基本情况、自述职业史、尘肺病种类、诊断日期、期别等信息,填写《表2临床诊断尘肺病病例调查表》。</w:t>
      </w:r>
    </w:p>
    <w:p>
      <w:pPr>
        <w:pStyle w:val="7"/>
        <w:spacing w:line="560" w:lineRule="exact"/>
        <w:ind w:left="0" w:firstLine="640" w:firstLineChars="200"/>
        <w:jc w:val="both"/>
        <w:rPr>
          <w:rFonts w:ascii="楷体_GB2312" w:hAnsi="仿宋_GB2312" w:eastAsia="楷体_GB2312" w:cs="仿宋_GB2312"/>
          <w:lang w:eastAsia="zh-CN"/>
        </w:rPr>
      </w:pPr>
      <w:r>
        <w:rPr>
          <w:rFonts w:hint="eastAsia" w:ascii="楷体_GB2312" w:hAnsi="仿宋_GB2312" w:eastAsia="楷体_GB2312" w:cs="仿宋_GB2312"/>
          <w:lang w:eastAsia="zh-CN"/>
        </w:rPr>
        <w:t>（三）职业健康检查机构漏报、迟报调查。</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抽取辖区内不少于60%的职业健康检查机构对调查时间范围内诊断的疑似职业病及相关信息情况进行调查，可以与职业健康检查机构的质量考核工作相结合。调查时间范围内实际开展工作的职业健康检查机构，按机构上一年度体检量在1.5万以上、0.5-1.5万、不足0.5万进行分层，每层等比例抽取50%的机构，应包含质量控制考核不合格的机构，应重点抽取疑似职业病和职业禁忌证检出率明显低于全省平均水平的职业健康检查机构。将各机构诊断为疑似职业病的病例信息、网络报告数据进行核对，核查漏报、迟报情况，填写《表3职业健康检查机构漏报、迟报情况调查表》。</w:t>
      </w:r>
    </w:p>
    <w:p>
      <w:pPr>
        <w:pStyle w:val="7"/>
        <w:spacing w:line="560" w:lineRule="exact"/>
        <w:ind w:left="640"/>
        <w:jc w:val="both"/>
        <w:rPr>
          <w:rFonts w:ascii="楷体_GB2312" w:hAnsi="仿宋_GB2312" w:eastAsia="楷体_GB2312" w:cs="仿宋_GB2312"/>
          <w:b w:val="0"/>
          <w:bCs w:val="0"/>
          <w:lang w:eastAsia="zh-CN"/>
        </w:rPr>
      </w:pPr>
      <w:r>
        <w:rPr>
          <w:rFonts w:hint="eastAsia" w:ascii="楷体_GB2312" w:hAnsi="仿宋_GB2312" w:eastAsia="楷体_GB2312" w:cs="仿宋_GB2312"/>
          <w:b w:val="0"/>
          <w:bCs w:val="0"/>
          <w:lang w:eastAsia="zh-CN"/>
        </w:rPr>
        <w:t>（四）数据处理与报告撰写。</w:t>
      </w:r>
    </w:p>
    <w:p>
      <w:pPr>
        <w:autoSpaceDE w:val="0"/>
        <w:adjustRightInd w:val="0"/>
        <w:snapToGrid w:val="0"/>
        <w:spacing w:line="560" w:lineRule="exact"/>
        <w:ind w:firstLine="640" w:firstLineChars="200"/>
        <w:jc w:val="both"/>
        <w:rPr>
          <w:rFonts w:ascii="仿宋_GB2312" w:eastAsia="仿宋_GB2312" w:cs="仿宋_GB2312"/>
          <w:sz w:val="32"/>
          <w:szCs w:val="32"/>
          <w:lang w:eastAsia="zh-CN" w:bidi="ar"/>
        </w:rPr>
      </w:pPr>
      <w:r>
        <w:rPr>
          <w:rFonts w:hint="eastAsia" w:ascii="仿宋_GB2312" w:eastAsia="仿宋_GB2312" w:cs="仿宋_GB2312"/>
          <w:b w:val="0"/>
          <w:bCs w:val="0"/>
          <w:sz w:val="32"/>
          <w:szCs w:val="32"/>
          <w:lang w:eastAsia="zh-CN" w:bidi="ar"/>
        </w:rPr>
        <w:t>县疾控中心对采集的数据进行汇总和</w:t>
      </w:r>
      <w:r>
        <w:rPr>
          <w:rFonts w:hint="eastAsia" w:ascii="仿宋_GB2312" w:eastAsia="仿宋_GB2312" w:cs="仿宋_GB2312"/>
          <w:sz w:val="32"/>
          <w:szCs w:val="32"/>
          <w:lang w:eastAsia="zh-CN" w:bidi="ar"/>
        </w:rPr>
        <w:t>统计分析，按照统一编制的报表进行数据填写和录入，并报省、市疾控中心审核。</w:t>
      </w:r>
    </w:p>
    <w:p>
      <w:pPr>
        <w:pStyle w:val="7"/>
        <w:spacing w:line="560" w:lineRule="exact"/>
        <w:ind w:left="0" w:firstLine="640" w:firstLineChars="200"/>
        <w:jc w:val="both"/>
        <w:rPr>
          <w:rFonts w:ascii="楷体_GB2312" w:hAnsi="仿宋_GB2312" w:eastAsia="楷体_GB2312" w:cs="仿宋_GB2312"/>
          <w:lang w:eastAsia="zh-CN"/>
        </w:rPr>
      </w:pPr>
      <w:r>
        <w:rPr>
          <w:rFonts w:hint="eastAsia" w:ascii="楷体_GB2312" w:hAnsi="仿宋_GB2312" w:eastAsia="楷体_GB2312" w:cs="仿宋_GB2312"/>
          <w:lang w:eastAsia="zh-CN"/>
        </w:rPr>
        <w:t>（五）质量控制。</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1.调查人员培训。加强调查人员培训，明确调查目的，统一调查要求，各市负责对辖区内调查人员及录入人员进行培训。培训要突出重点，加强现场模拟和演练，使调查工作人员掌握与调查相关的技能和技巧。</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2.现场调查质量控制。调查人员每天结束调查后，应对各类调查表进行核查，检查调查表填写是否有错项、漏项及明显的逻辑错误，对发现的问题及时处理。每天现场调查结束后，做好调查表回收和保管工作。</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3.数据录入阶段质量控制。数据录入人员须经严格培训，遇到调查表填写不准的应及时询问调查人员，核实相关信息。录入过程中发现的逻辑错误，应及时与原始资料进行核对和更正。</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4.数据汇总和审核。县疾控中心对各类调查数据进行汇总、审核，及时发现数据缺失、重复、逻辑错误、极端值等问题，对发现的问题及时反馈给调查小组进行核实、修订，确保提交的数据信息全面、准确。</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5.质量抽查。由省、市职业病医院组织职业病诊断专家对各县职业病和疑似职业病漏诊、漏报与迟报调查工作进行质量抽查。</w:t>
      </w:r>
    </w:p>
    <w:p>
      <w:pPr>
        <w:pStyle w:val="7"/>
        <w:spacing w:line="560" w:lineRule="exact"/>
        <w:ind w:left="0" w:firstLine="640" w:firstLineChars="200"/>
        <w:jc w:val="both"/>
        <w:rPr>
          <w:rFonts w:ascii="楷体" w:hAnsi="楷体" w:eastAsia="楷体" w:cs="仿宋_GB2312"/>
          <w:lang w:eastAsia="zh-CN"/>
        </w:rPr>
      </w:pPr>
      <w:r>
        <w:rPr>
          <w:rFonts w:hint="eastAsia" w:ascii="楷体" w:hAnsi="楷体" w:eastAsia="楷体" w:cs="仿宋_GB2312"/>
          <w:lang w:eastAsia="zh-CN"/>
        </w:rPr>
        <w:t>（六）数据的补报。</w:t>
      </w:r>
    </w:p>
    <w:p>
      <w:pPr>
        <w:pStyle w:val="7"/>
        <w:spacing w:line="560" w:lineRule="exact"/>
        <w:ind w:left="0" w:firstLine="640" w:firstLineChars="200"/>
        <w:jc w:val="both"/>
        <w:rPr>
          <w:rFonts w:ascii="仿宋_GB2312" w:hAnsi="仿宋_GB2312" w:eastAsia="仿宋_GB2312" w:cs="仿宋_GB2312"/>
          <w:lang w:eastAsia="zh-CN"/>
        </w:rPr>
      </w:pPr>
      <w:r>
        <w:rPr>
          <w:rFonts w:hint="eastAsia" w:ascii="仿宋_GB2312" w:hAnsi="仿宋_GB2312" w:eastAsia="仿宋_GB2312" w:cs="仿宋_GB2312"/>
          <w:lang w:eastAsia="zh-CN"/>
        </w:rPr>
        <w:t>对于调查发现漏报的职业病确诊病例和疑似职业病病例，应在发现漏报之日起3个工作日内，通过“职业病及健康危害因素监测信息系统”进行补报。</w:t>
      </w:r>
    </w:p>
    <w:p>
      <w:pPr>
        <w:autoSpaceDE w:val="0"/>
        <w:adjustRightInd w:val="0"/>
        <w:snapToGrid w:val="0"/>
        <w:spacing w:line="56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四、保障措施</w:t>
      </w:r>
    </w:p>
    <w:p>
      <w:pPr>
        <w:pStyle w:val="7"/>
        <w:spacing w:line="560" w:lineRule="exact"/>
        <w:ind w:left="0" w:firstLine="640" w:firstLineChars="200"/>
        <w:jc w:val="both"/>
        <w:rPr>
          <w:color w:val="0000FF"/>
          <w:lang w:eastAsia="zh-CN"/>
        </w:rPr>
      </w:pPr>
      <w:r>
        <w:rPr>
          <w:rFonts w:hint="eastAsia" w:ascii="仿宋_GB2312" w:hAnsi="仿宋_GB2312" w:eastAsia="仿宋_GB2312" w:cs="仿宋_GB2312"/>
          <w:lang w:eastAsia="zh-CN"/>
        </w:rPr>
        <w:t>县疾控中心负责调查工作的组织和实施。负责对辖区内调查人员进行技术培训，开展质量控制和现场指导，抽查数据质量；负责审核、汇总分析调查数据。各职业病诊断机构和职业健康检查机构负责整理职业病诊断、职业健康检查相关资料，并协助调查小组开展调查工作。</w:t>
      </w:r>
    </w:p>
    <w:p>
      <w:pPr>
        <w:rPr>
          <w:color w:val="0000FF"/>
          <w:lang w:eastAsia="zh-CN"/>
        </w:rPr>
        <w:sectPr>
          <w:footerReference r:id="rId7" w:type="default"/>
          <w:footerReference r:id="rId8" w:type="even"/>
          <w:pgSz w:w="11910" w:h="16840"/>
          <w:pgMar w:top="1560" w:right="1680" w:bottom="1180" w:left="1680" w:header="0" w:footer="982" w:gutter="0"/>
          <w:cols w:space="720" w:num="1"/>
        </w:sectPr>
      </w:pPr>
    </w:p>
    <w:p>
      <w:pPr>
        <w:rPr>
          <w:rFonts w:ascii="宋体" w:hAnsi="宋体" w:eastAsia="宋体" w:cs="宋体"/>
          <w:color w:val="0000FF"/>
          <w:sz w:val="20"/>
          <w:szCs w:val="20"/>
          <w:lang w:eastAsia="zh-CN"/>
        </w:rPr>
      </w:pPr>
    </w:p>
    <w:p>
      <w:pPr>
        <w:widowControl/>
        <w:jc w:val="center"/>
        <w:rPr>
          <w:rFonts w:ascii="黑体" w:hAnsi="黑体" w:eastAsia="黑体" w:cs="仿宋_GB2312"/>
          <w:bCs/>
          <w:color w:val="0000FF"/>
          <w:sz w:val="21"/>
          <w:szCs w:val="21"/>
          <w:lang w:eastAsia="zh-CN"/>
        </w:rPr>
      </w:pPr>
    </w:p>
    <w:p>
      <w:pPr>
        <w:widowControl/>
        <w:jc w:val="center"/>
        <w:rPr>
          <w:rFonts w:ascii="黑体" w:hAnsi="黑体" w:eastAsia="黑体" w:cs="仿宋_GB2312"/>
          <w:bCs/>
          <w:color w:val="0000FF"/>
          <w:sz w:val="21"/>
          <w:szCs w:val="21"/>
          <w:lang w:eastAsia="zh-CN"/>
        </w:rPr>
      </w:pPr>
    </w:p>
    <w:p>
      <w:pPr>
        <w:widowControl/>
        <w:jc w:val="center"/>
        <w:rPr>
          <w:rFonts w:ascii="黑体" w:hAnsi="黑体" w:eastAsia="黑体" w:cs="仿宋_GB2312"/>
          <w:bCs/>
          <w:sz w:val="21"/>
          <w:szCs w:val="21"/>
          <w:lang w:eastAsia="zh-CN"/>
        </w:rPr>
      </w:pPr>
    </w:p>
    <w:p>
      <w:pPr>
        <w:widowControl/>
        <w:jc w:val="center"/>
        <w:rPr>
          <w:rFonts w:ascii="黑体" w:hAnsi="黑体" w:eastAsia="黑体" w:cs="仿宋_GB2312"/>
          <w:bCs/>
          <w:sz w:val="21"/>
          <w:szCs w:val="21"/>
          <w:lang w:eastAsia="zh-CN"/>
        </w:rPr>
      </w:pPr>
      <w:r>
        <w:rPr>
          <w:rFonts w:hint="eastAsia" w:ascii="黑体" w:hAnsi="黑体" w:eastAsia="黑体" w:cs="仿宋_GB2312"/>
          <w:bCs/>
          <w:sz w:val="21"/>
          <w:szCs w:val="21"/>
          <w:lang w:eastAsia="zh-CN"/>
        </w:rPr>
        <w:t>表1  职业病</w:t>
      </w:r>
      <w:r>
        <w:rPr>
          <w:rFonts w:ascii="黑体" w:hAnsi="黑体" w:eastAsia="黑体" w:cs="仿宋_GB2312"/>
          <w:bCs/>
          <w:sz w:val="21"/>
          <w:szCs w:val="21"/>
          <w:lang w:eastAsia="zh-CN"/>
        </w:rPr>
        <w:t>诊断机构</w:t>
      </w:r>
      <w:r>
        <w:rPr>
          <w:rFonts w:hint="eastAsia" w:ascii="黑体" w:hAnsi="黑体" w:eastAsia="黑体" w:cs="仿宋_GB2312"/>
          <w:bCs/>
          <w:sz w:val="21"/>
          <w:szCs w:val="21"/>
          <w:lang w:eastAsia="zh-CN"/>
        </w:rPr>
        <w:t>漏报、</w:t>
      </w:r>
      <w:r>
        <w:rPr>
          <w:rFonts w:ascii="黑体" w:hAnsi="黑体" w:eastAsia="黑体" w:cs="仿宋_GB2312"/>
          <w:bCs/>
          <w:sz w:val="21"/>
          <w:szCs w:val="21"/>
          <w:lang w:eastAsia="zh-CN"/>
        </w:rPr>
        <w:t>迟报调查</w:t>
      </w:r>
      <w:r>
        <w:rPr>
          <w:rFonts w:hint="eastAsia" w:ascii="黑体" w:hAnsi="黑体" w:eastAsia="黑体" w:cs="仿宋_GB2312"/>
          <w:bCs/>
          <w:sz w:val="21"/>
          <w:szCs w:val="21"/>
          <w:lang w:eastAsia="zh-CN"/>
        </w:rPr>
        <w:t>表</w:t>
      </w:r>
    </w:p>
    <w:tbl>
      <w:tblPr>
        <w:tblStyle w:val="12"/>
        <w:tblW w:w="14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075"/>
        <w:gridCol w:w="842"/>
        <w:gridCol w:w="1227"/>
        <w:gridCol w:w="852"/>
        <w:gridCol w:w="974"/>
        <w:gridCol w:w="974"/>
        <w:gridCol w:w="974"/>
        <w:gridCol w:w="1006"/>
        <w:gridCol w:w="844"/>
        <w:gridCol w:w="1074"/>
        <w:gridCol w:w="864"/>
        <w:gridCol w:w="1150"/>
        <w:gridCol w:w="1022"/>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5" w:type="dxa"/>
            <w:shd w:val="clear" w:color="auto" w:fill="auto"/>
            <w:tcMar>
              <w:left w:w="11" w:type="dxa"/>
              <w:right w:w="11" w:type="dxa"/>
            </w:tcMar>
          </w:tcPr>
          <w:p>
            <w:pPr>
              <w:widowControl/>
              <w:jc w:val="center"/>
              <w:rPr>
                <w:rFonts w:ascii="仿宋_GB2312" w:hAnsi="仿宋" w:eastAsia="仿宋_GB2312" w:cs="宋体"/>
                <w:sz w:val="21"/>
                <w:szCs w:val="21"/>
                <w:lang w:eastAsia="zh-CN"/>
              </w:rPr>
            </w:pPr>
            <w:r>
              <w:rPr>
                <w:rFonts w:hint="eastAsia" w:ascii="仿宋_GB2312" w:hAnsi="仿宋" w:eastAsia="仿宋_GB2312" w:cs="宋体"/>
                <w:sz w:val="21"/>
                <w:szCs w:val="21"/>
                <w:lang w:eastAsia="zh-CN"/>
              </w:rPr>
              <w:t>报告卡编号（a0）</w:t>
            </w:r>
          </w:p>
        </w:tc>
        <w:tc>
          <w:tcPr>
            <w:tcW w:w="1075"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诊断机构名称（a1）</w:t>
            </w:r>
          </w:p>
        </w:tc>
        <w:tc>
          <w:tcPr>
            <w:tcW w:w="842"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患者姓名(a2)</w:t>
            </w:r>
          </w:p>
        </w:tc>
        <w:tc>
          <w:tcPr>
            <w:tcW w:w="1227" w:type="dxa"/>
            <w:shd w:val="clear" w:color="auto" w:fill="auto"/>
            <w:tcMar>
              <w:left w:w="11" w:type="dxa"/>
              <w:right w:w="11" w:type="dxa"/>
            </w:tcMar>
          </w:tcPr>
          <w:p>
            <w:pPr>
              <w:widowControl/>
              <w:jc w:val="center"/>
              <w:rPr>
                <w:rFonts w:ascii="仿宋_GB2312" w:hAnsi="仿宋" w:eastAsia="仿宋_GB2312" w:cs="宋体"/>
                <w:sz w:val="21"/>
                <w:szCs w:val="21"/>
                <w:lang w:eastAsia="zh-CN"/>
              </w:rPr>
            </w:pPr>
            <w:r>
              <w:rPr>
                <w:rFonts w:hint="eastAsia" w:ascii="仿宋_GB2312" w:hAnsi="仿宋" w:eastAsia="仿宋_GB2312" w:cs="宋体"/>
                <w:sz w:val="21"/>
                <w:szCs w:val="21"/>
              </w:rPr>
              <w:t>身份证号</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(a3)</w:t>
            </w:r>
          </w:p>
        </w:tc>
        <w:tc>
          <w:tcPr>
            <w:tcW w:w="852"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诊断日期(a4)</w:t>
            </w:r>
          </w:p>
        </w:tc>
        <w:tc>
          <w:tcPr>
            <w:tcW w:w="974"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尘肺壹期诊断日期(a5)</w:t>
            </w:r>
          </w:p>
        </w:tc>
        <w:tc>
          <w:tcPr>
            <w:tcW w:w="974"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尘肺贰期诊断日期(a6)</w:t>
            </w:r>
          </w:p>
        </w:tc>
        <w:tc>
          <w:tcPr>
            <w:tcW w:w="974"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尘肺叁期诊断日期(a7)</w:t>
            </w:r>
          </w:p>
        </w:tc>
        <w:tc>
          <w:tcPr>
            <w:tcW w:w="1006"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职业病种类(a8)</w:t>
            </w:r>
          </w:p>
        </w:tc>
        <w:tc>
          <w:tcPr>
            <w:tcW w:w="844"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职业病名称(a9)</w:t>
            </w:r>
          </w:p>
        </w:tc>
        <w:tc>
          <w:tcPr>
            <w:tcW w:w="1074"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是否迟报</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(1是 2否)</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(a10)</w:t>
            </w:r>
          </w:p>
        </w:tc>
        <w:tc>
          <w:tcPr>
            <w:tcW w:w="864"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迟报原因(a11)</w:t>
            </w:r>
          </w:p>
        </w:tc>
        <w:tc>
          <w:tcPr>
            <w:tcW w:w="1150"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是否漏报</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(1是 2否)</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 xml:space="preserve"> (a12)</w:t>
            </w:r>
          </w:p>
        </w:tc>
        <w:tc>
          <w:tcPr>
            <w:tcW w:w="1022"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漏报原因(a13)</w:t>
            </w:r>
          </w:p>
        </w:tc>
        <w:tc>
          <w:tcPr>
            <w:tcW w:w="748" w:type="dxa"/>
            <w:shd w:val="clear" w:color="auto" w:fill="auto"/>
            <w:tcMar>
              <w:left w:w="11" w:type="dxa"/>
              <w:right w:w="11" w:type="dxa"/>
            </w:tcMa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备注(a14)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5"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1075"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842"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227"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852"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97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97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97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006"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84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07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86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150"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022"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748"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5"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1075"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842"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227"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852"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97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97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97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006"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84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07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86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150"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022"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748"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5"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1075"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842"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227"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852"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97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97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97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006"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84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07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864"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150"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1022"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c>
          <w:tcPr>
            <w:tcW w:w="748" w:type="dxa"/>
            <w:shd w:val="clear" w:color="auto" w:fill="auto"/>
            <w:tcMar>
              <w:left w:w="11" w:type="dxa"/>
              <w:right w:w="11" w:type="dxa"/>
            </w:tcMar>
            <w:vAlign w:val="center"/>
          </w:tcPr>
          <w:p>
            <w:pPr>
              <w:widowControl/>
              <w:spacing w:line="360" w:lineRule="auto"/>
              <w:rPr>
                <w:rFonts w:ascii="仿宋_GB2312" w:hAnsi="仿宋" w:eastAsia="仿宋_GB2312" w:cs="Times New Roman"/>
                <w:sz w:val="21"/>
                <w:szCs w:val="21"/>
              </w:rPr>
            </w:pPr>
          </w:p>
        </w:tc>
      </w:tr>
    </w:tbl>
    <w:p>
      <w:pPr>
        <w:widowControl/>
        <w:spacing w:line="300" w:lineRule="exact"/>
        <w:rPr>
          <w:rFonts w:ascii="仿宋_GB2312" w:hAnsi="仿宋" w:eastAsia="仿宋_GB2312" w:cs="仿宋_GB2312"/>
          <w:b/>
          <w:bCs/>
          <w:sz w:val="21"/>
          <w:szCs w:val="21"/>
        </w:rPr>
      </w:pPr>
      <w:r>
        <w:rPr>
          <w:rFonts w:hint="eastAsia" w:ascii="仿宋_GB2312" w:hAnsi="仿宋" w:eastAsia="仿宋_GB2312" w:cs="仿宋_GB2312"/>
          <w:b/>
          <w:bCs/>
          <w:sz w:val="21"/>
          <w:szCs w:val="21"/>
        </w:rPr>
        <w:t>填表说明：</w:t>
      </w:r>
    </w:p>
    <w:p>
      <w:pPr>
        <w:widowControl/>
        <w:numPr>
          <w:ilvl w:val="0"/>
          <w:numId w:val="1"/>
        </w:numPr>
        <w:spacing w:line="300" w:lineRule="exact"/>
        <w:ind w:firstLine="420" w:firstLineChars="200"/>
        <w:rPr>
          <w:rFonts w:ascii="仿宋_GB2312" w:hAnsi="仿宋" w:eastAsia="仿宋_GB2312" w:cs="仿宋_GB2312"/>
          <w:bCs/>
          <w:sz w:val="21"/>
          <w:szCs w:val="21"/>
          <w:lang w:eastAsia="zh-CN"/>
        </w:rPr>
      </w:pPr>
      <w:r>
        <w:rPr>
          <w:rFonts w:hint="eastAsia" w:ascii="仿宋_GB2312" w:hAnsi="仿宋" w:eastAsia="仿宋_GB2312" w:cs="仿宋_GB2312"/>
          <w:bCs/>
          <w:sz w:val="21"/>
          <w:szCs w:val="21"/>
          <w:lang w:eastAsia="zh-CN"/>
        </w:rPr>
        <w:t>首先从职业病及健康危害因素监测系统导出表格中a0-a9，并根据现场调查结果填写a10-a14.</w:t>
      </w:r>
    </w:p>
    <w:p>
      <w:pPr>
        <w:widowControl/>
        <w:numPr>
          <w:ilvl w:val="0"/>
          <w:numId w:val="1"/>
        </w:numPr>
        <w:spacing w:line="300" w:lineRule="exact"/>
        <w:ind w:firstLine="420" w:firstLineChars="200"/>
        <w:rPr>
          <w:rFonts w:ascii="仿宋_GB2312" w:hAnsi="仿宋" w:eastAsia="仿宋_GB2312" w:cs="仿宋_GB2312"/>
          <w:bCs/>
          <w:sz w:val="21"/>
          <w:szCs w:val="21"/>
          <w:lang w:eastAsia="zh-CN"/>
        </w:rPr>
      </w:pPr>
      <w:r>
        <w:rPr>
          <w:rFonts w:hint="eastAsia" w:ascii="仿宋_GB2312" w:hAnsi="仿宋" w:eastAsia="仿宋_GB2312" w:cs="仿宋_GB2312"/>
          <w:bCs/>
          <w:sz w:val="21"/>
          <w:szCs w:val="21"/>
          <w:lang w:eastAsia="zh-CN"/>
        </w:rPr>
        <w:t>对于发现的迟报病例，填写a10-a11。</w:t>
      </w:r>
    </w:p>
    <w:p>
      <w:pPr>
        <w:widowControl/>
        <w:spacing w:line="300" w:lineRule="exact"/>
        <w:ind w:firstLine="420" w:firstLineChars="200"/>
        <w:rPr>
          <w:rFonts w:ascii="仿宋_GB2312" w:hAnsi="仿宋" w:eastAsia="仿宋_GB2312" w:cs="仿宋_GB2312"/>
          <w:sz w:val="21"/>
          <w:szCs w:val="21"/>
          <w:lang w:eastAsia="zh-CN"/>
        </w:rPr>
      </w:pPr>
      <w:r>
        <w:rPr>
          <w:rFonts w:hint="eastAsia" w:ascii="仿宋_GB2312" w:hAnsi="仿宋" w:eastAsia="仿宋_GB2312" w:cs="仿宋_GB2312"/>
          <w:bCs/>
          <w:sz w:val="21"/>
          <w:szCs w:val="21"/>
          <w:lang w:eastAsia="zh-CN"/>
        </w:rPr>
        <w:t>（2）</w:t>
      </w:r>
      <w:r>
        <w:rPr>
          <w:rFonts w:hint="eastAsia" w:ascii="仿宋_GB2312" w:hAnsi="仿宋" w:eastAsia="仿宋_GB2312" w:cs="仿宋_GB2312"/>
          <w:sz w:val="21"/>
          <w:szCs w:val="21"/>
          <w:lang w:eastAsia="zh-CN"/>
        </w:rPr>
        <w:t>对于发现的漏报病例，在职业病及健康危害因素监测系统上补充完整的职业病诊断病例信息，并填写</w:t>
      </w:r>
      <w:r>
        <w:rPr>
          <w:rFonts w:hint="eastAsia" w:ascii="仿宋_GB2312" w:hAnsi="仿宋" w:eastAsia="仿宋_GB2312" w:cs="仿宋_GB2312"/>
          <w:bCs/>
          <w:sz w:val="21"/>
          <w:szCs w:val="21"/>
          <w:lang w:eastAsia="zh-CN"/>
        </w:rPr>
        <w:t>a0-a9、a12-a13</w:t>
      </w:r>
      <w:r>
        <w:rPr>
          <w:rFonts w:hint="eastAsia" w:ascii="仿宋_GB2312" w:hAnsi="仿宋" w:eastAsia="仿宋_GB2312" w:cs="仿宋_GB2312"/>
          <w:sz w:val="21"/>
          <w:szCs w:val="21"/>
          <w:lang w:eastAsia="zh-CN"/>
        </w:rPr>
        <w:t>。</w:t>
      </w:r>
    </w:p>
    <w:p>
      <w:pPr>
        <w:widowControl/>
        <w:rPr>
          <w:rFonts w:ascii="黑体" w:hAnsi="黑体" w:eastAsia="黑体" w:cs="仿宋_GB2312"/>
          <w:bCs/>
          <w:color w:val="0000FF"/>
          <w:sz w:val="32"/>
          <w:szCs w:val="32"/>
          <w:lang w:eastAsia="zh-CN"/>
        </w:rPr>
      </w:pPr>
      <w:r>
        <w:rPr>
          <w:rFonts w:ascii="黑体" w:hAnsi="黑体" w:eastAsia="黑体" w:cs="仿宋_GB2312"/>
          <w:bCs/>
          <w:color w:val="0000FF"/>
          <w:sz w:val="32"/>
          <w:szCs w:val="32"/>
          <w:lang w:eastAsia="zh-CN"/>
        </w:rPr>
        <w:br w:type="page"/>
      </w:r>
    </w:p>
    <w:p>
      <w:pPr>
        <w:widowControl/>
        <w:jc w:val="center"/>
        <w:rPr>
          <w:rFonts w:ascii="黑体" w:hAnsi="黑体" w:eastAsia="黑体" w:cs="仿宋_GB2312"/>
          <w:bCs/>
          <w:color w:val="0000FF"/>
          <w:sz w:val="21"/>
          <w:szCs w:val="21"/>
          <w:lang w:eastAsia="zh-CN"/>
        </w:rPr>
      </w:pPr>
    </w:p>
    <w:p>
      <w:pPr>
        <w:widowControl/>
        <w:jc w:val="center"/>
        <w:rPr>
          <w:rFonts w:ascii="黑体" w:hAnsi="黑体" w:eastAsia="黑体" w:cs="仿宋_GB2312"/>
          <w:bCs/>
          <w:sz w:val="21"/>
          <w:szCs w:val="21"/>
          <w:lang w:eastAsia="zh-CN"/>
        </w:rPr>
      </w:pPr>
      <w:r>
        <w:rPr>
          <w:rFonts w:hint="eastAsia" w:ascii="黑体" w:hAnsi="黑体" w:eastAsia="黑体" w:cs="仿宋_GB2312"/>
          <w:bCs/>
          <w:sz w:val="21"/>
          <w:szCs w:val="21"/>
          <w:lang w:eastAsia="zh-CN"/>
        </w:rPr>
        <w:t>表2  临床</w:t>
      </w:r>
      <w:r>
        <w:rPr>
          <w:rFonts w:ascii="黑体" w:hAnsi="黑体" w:eastAsia="黑体" w:cs="仿宋_GB2312"/>
          <w:bCs/>
          <w:sz w:val="21"/>
          <w:szCs w:val="21"/>
          <w:lang w:eastAsia="zh-CN"/>
        </w:rPr>
        <w:t>诊断尘肺病病例调查表</w:t>
      </w:r>
    </w:p>
    <w:tbl>
      <w:tblPr>
        <w:tblStyle w:val="12"/>
        <w:tblW w:w="15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992"/>
        <w:gridCol w:w="1666"/>
        <w:gridCol w:w="992"/>
        <w:gridCol w:w="709"/>
        <w:gridCol w:w="1276"/>
        <w:gridCol w:w="1275"/>
        <w:gridCol w:w="851"/>
        <w:gridCol w:w="2126"/>
        <w:gridCol w:w="1418"/>
        <w:gridCol w:w="86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jc w:val="center"/>
        </w:trPr>
        <w:tc>
          <w:tcPr>
            <w:tcW w:w="1421" w:type="dxa"/>
            <w:shd w:val="clear" w:color="auto" w:fill="auto"/>
            <w:tcMar>
              <w:left w:w="11" w:type="dxa"/>
              <w:right w:w="11" w:type="dxa"/>
            </w:tcMar>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诊断机构名称（n0）</w:t>
            </w:r>
          </w:p>
        </w:tc>
        <w:tc>
          <w:tcPr>
            <w:tcW w:w="992" w:type="dxa"/>
            <w:shd w:val="clear" w:color="auto" w:fill="auto"/>
            <w:tcMar>
              <w:left w:w="11" w:type="dxa"/>
              <w:right w:w="11" w:type="dxa"/>
            </w:tcMar>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患者姓名（n1）</w:t>
            </w:r>
          </w:p>
        </w:tc>
        <w:tc>
          <w:tcPr>
            <w:tcW w:w="1666" w:type="dxa"/>
            <w:shd w:val="clear" w:color="auto" w:fill="auto"/>
            <w:tcMar>
              <w:left w:w="11" w:type="dxa"/>
              <w:right w:w="11" w:type="dxa"/>
            </w:tcMar>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身份证号（n2）</w:t>
            </w:r>
          </w:p>
        </w:tc>
        <w:tc>
          <w:tcPr>
            <w:tcW w:w="992" w:type="dxa"/>
            <w:shd w:val="clear" w:color="auto" w:fill="auto"/>
            <w:tcMar>
              <w:left w:w="11" w:type="dxa"/>
              <w:right w:w="11" w:type="dxa"/>
            </w:tcMar>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出生日期（n3）</w:t>
            </w:r>
          </w:p>
        </w:tc>
        <w:tc>
          <w:tcPr>
            <w:tcW w:w="709" w:type="dxa"/>
            <w:shd w:val="clear" w:color="auto" w:fill="auto"/>
            <w:tcMar>
              <w:left w:w="11" w:type="dxa"/>
              <w:right w:w="11" w:type="dxa"/>
            </w:tcMar>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性别（n4）</w:t>
            </w:r>
          </w:p>
        </w:tc>
        <w:tc>
          <w:tcPr>
            <w:tcW w:w="1276" w:type="dxa"/>
            <w:shd w:val="clear" w:color="auto" w:fill="auto"/>
            <w:tcMar>
              <w:left w:w="11" w:type="dxa"/>
              <w:right w:w="11" w:type="dxa"/>
            </w:tcMar>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尘肺病名称（n5）</w:t>
            </w:r>
          </w:p>
        </w:tc>
        <w:tc>
          <w:tcPr>
            <w:tcW w:w="1275" w:type="dxa"/>
            <w:shd w:val="clear" w:color="auto" w:fill="auto"/>
            <w:tcMar>
              <w:left w:w="11" w:type="dxa"/>
              <w:right w:w="11" w:type="dxa"/>
            </w:tcMar>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诊断日期（n6）</w:t>
            </w:r>
          </w:p>
        </w:tc>
        <w:tc>
          <w:tcPr>
            <w:tcW w:w="851" w:type="dxa"/>
            <w:shd w:val="clear" w:color="auto" w:fill="auto"/>
            <w:tcMar>
              <w:left w:w="11" w:type="dxa"/>
              <w:right w:w="11" w:type="dxa"/>
            </w:tcMar>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期别</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（n7）</w:t>
            </w:r>
          </w:p>
        </w:tc>
        <w:tc>
          <w:tcPr>
            <w:tcW w:w="2126" w:type="dxa"/>
            <w:shd w:val="clear" w:color="auto" w:fill="auto"/>
            <w:tcMar>
              <w:left w:w="11" w:type="dxa"/>
              <w:right w:w="11" w:type="dxa"/>
            </w:tcMar>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用人单位名称（n8）</w:t>
            </w:r>
          </w:p>
        </w:tc>
        <w:tc>
          <w:tcPr>
            <w:tcW w:w="1418" w:type="dxa"/>
            <w:shd w:val="clear" w:color="auto" w:fill="auto"/>
            <w:tcMar>
              <w:left w:w="11" w:type="dxa"/>
              <w:right w:w="11" w:type="dxa"/>
            </w:tcMar>
            <w:vAlign w:val="center"/>
          </w:tcPr>
          <w:p>
            <w:pPr>
              <w:widowControl/>
              <w:jc w:val="center"/>
              <w:rPr>
                <w:rFonts w:ascii="仿宋_GB2312" w:hAnsi="仿宋" w:eastAsia="仿宋_GB2312" w:cs="宋体"/>
                <w:sz w:val="21"/>
                <w:szCs w:val="21"/>
                <w:lang w:eastAsia="zh-CN"/>
              </w:rPr>
            </w:pPr>
            <w:r>
              <w:rPr>
                <w:rFonts w:hint="eastAsia" w:ascii="仿宋_GB2312" w:hAnsi="仿宋" w:eastAsia="仿宋_GB2312" w:cs="宋体"/>
                <w:sz w:val="21"/>
                <w:szCs w:val="21"/>
                <w:lang w:eastAsia="zh-CN"/>
              </w:rPr>
              <w:t>接尘工龄（年）（n9）</w:t>
            </w:r>
          </w:p>
        </w:tc>
        <w:tc>
          <w:tcPr>
            <w:tcW w:w="862" w:type="dxa"/>
            <w:shd w:val="clear" w:color="auto" w:fill="auto"/>
            <w:tcMar>
              <w:left w:w="11" w:type="dxa"/>
              <w:right w:w="11" w:type="dxa"/>
            </w:tcMar>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工种（n10）</w:t>
            </w:r>
          </w:p>
        </w:tc>
        <w:tc>
          <w:tcPr>
            <w:tcW w:w="1417" w:type="dxa"/>
            <w:shd w:val="clear" w:color="auto" w:fill="auto"/>
            <w:tcMar>
              <w:left w:w="11" w:type="dxa"/>
              <w:right w:w="11" w:type="dxa"/>
            </w:tcMar>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联系方式（n11）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21"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992"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1666"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992"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709"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1276"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1275"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851"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2126"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1418"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862"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1417"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21"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992"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1666"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992"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709"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1276"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1275"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851"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2126"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1418"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862"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1417"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421"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992"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1666"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992"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709"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c>
          <w:tcPr>
            <w:tcW w:w="1276"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1275"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851"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2126"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1418"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862" w:type="dxa"/>
            <w:shd w:val="clear" w:color="auto" w:fill="auto"/>
            <w:tcMar>
              <w:left w:w="11" w:type="dxa"/>
              <w:right w:w="11" w:type="dxa"/>
            </w:tcMar>
            <w:vAlign w:val="center"/>
          </w:tcPr>
          <w:p>
            <w:pPr>
              <w:widowControl/>
              <w:spacing w:line="360" w:lineRule="auto"/>
              <w:rPr>
                <w:rFonts w:ascii="仿宋_GB2312" w:hAnsi="仿宋" w:eastAsia="仿宋_GB2312" w:cs="宋体"/>
                <w:sz w:val="21"/>
                <w:szCs w:val="21"/>
              </w:rPr>
            </w:pPr>
          </w:p>
        </w:tc>
        <w:tc>
          <w:tcPr>
            <w:tcW w:w="1417" w:type="dxa"/>
            <w:shd w:val="clear" w:color="auto" w:fill="auto"/>
            <w:tcMar>
              <w:left w:w="11" w:type="dxa"/>
              <w:right w:w="11" w:type="dxa"/>
            </w:tcMar>
            <w:vAlign w:val="center"/>
          </w:tcPr>
          <w:p>
            <w:pPr>
              <w:widowControl/>
              <w:spacing w:line="360" w:lineRule="auto"/>
              <w:rPr>
                <w:rFonts w:ascii="仿宋_GB2312" w:hAnsi="等线" w:eastAsia="仿宋_GB2312" w:cs="宋体"/>
                <w:sz w:val="21"/>
                <w:szCs w:val="21"/>
              </w:rPr>
            </w:pPr>
          </w:p>
        </w:tc>
      </w:tr>
    </w:tbl>
    <w:p>
      <w:pPr>
        <w:spacing w:line="280" w:lineRule="exact"/>
        <w:rPr>
          <w:rFonts w:ascii="仿宋_GB2312" w:hAnsi="仿宋" w:eastAsia="仿宋_GB2312" w:cs="仿宋_GB2312"/>
          <w:b/>
          <w:bCs/>
          <w:sz w:val="21"/>
          <w:szCs w:val="21"/>
        </w:rPr>
      </w:pPr>
      <w:r>
        <w:rPr>
          <w:rFonts w:hint="eastAsia" w:ascii="仿宋_GB2312" w:hAnsi="仿宋" w:eastAsia="仿宋_GB2312" w:cs="仿宋_GB2312"/>
          <w:b/>
          <w:bCs/>
          <w:sz w:val="21"/>
          <w:szCs w:val="21"/>
        </w:rPr>
        <w:t>填表说明：</w:t>
      </w:r>
    </w:p>
    <w:p>
      <w:pPr>
        <w:spacing w:line="280" w:lineRule="exact"/>
        <w:rPr>
          <w:rFonts w:ascii="仿宋_GB2312" w:hAnsi="仿宋" w:eastAsia="仿宋_GB2312"/>
          <w:sz w:val="21"/>
          <w:szCs w:val="21"/>
          <w:lang w:eastAsia="zh-CN"/>
        </w:rPr>
      </w:pPr>
      <w:r>
        <w:rPr>
          <w:rFonts w:hint="eastAsia" w:ascii="仿宋_GB2312" w:hAnsi="仿宋" w:eastAsia="仿宋_GB2312" w:cs="Times New Roman"/>
          <w:sz w:val="21"/>
          <w:szCs w:val="21"/>
          <w:lang w:eastAsia="zh-CN"/>
        </w:rPr>
        <w:t>（1）诊断机构名称（n0）:文本型变量。填写进行临床尘肺病病例诊断的职业病诊断机构全称。</w:t>
      </w:r>
    </w:p>
    <w:p>
      <w:pPr>
        <w:spacing w:line="280" w:lineRule="exact"/>
        <w:rPr>
          <w:rFonts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（2）患者姓名（n1）：文本型变量。填写患者在公安管理部门正式登记注册的姓氏和名称，要与身份证姓名一致。</w:t>
      </w:r>
    </w:p>
    <w:p>
      <w:pPr>
        <w:spacing w:line="280" w:lineRule="exact"/>
        <w:rPr>
          <w:rFonts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（3）身份证号（n2）：文本型变量，18位。系患者身份证上唯一的法定标识符。</w:t>
      </w:r>
    </w:p>
    <w:p>
      <w:pPr>
        <w:spacing w:line="280" w:lineRule="exact"/>
        <w:ind w:left="496" w:hanging="495" w:hangingChars="236"/>
        <w:rPr>
          <w:rFonts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（4）出生日期（n3）：日期型变量。填写患者的出生年月日，如1970年1月3日，录入1970/01/03。如经核实确实无法弄请具体日期，出生日期“月”填6月（06），“日”填15日（15）。</w:t>
      </w:r>
    </w:p>
    <w:p>
      <w:pPr>
        <w:spacing w:line="280" w:lineRule="exact"/>
        <w:rPr>
          <w:rFonts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（5）性别（n4）：数值型变量。填写患者的性别编码，1.男性  2.女性。</w:t>
      </w:r>
    </w:p>
    <w:p>
      <w:pPr>
        <w:spacing w:line="280" w:lineRule="exact"/>
        <w:rPr>
          <w:rFonts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（6）尘肺病名称（n5）：数值型变量。编码如下：</w:t>
      </w:r>
    </w:p>
    <w:p>
      <w:pPr>
        <w:spacing w:line="280" w:lineRule="exact"/>
        <w:ind w:left="444" w:leftChars="202"/>
        <w:rPr>
          <w:rFonts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1.矽肺  2.煤工尘肺  3.石墨尘肺  4.碳黑尘肺  5.石棉肺   6.滑石尘肺  7.水泥尘肺  8.云母尘肺  9.陶工尘肺  10.铝尘肺  11.电焊工尘肺  12.铸工尘肺  13.其他尘肺  14.不详。</w:t>
      </w:r>
    </w:p>
    <w:p>
      <w:pPr>
        <w:spacing w:line="280" w:lineRule="exact"/>
        <w:ind w:left="372" w:hanging="371" w:hangingChars="177"/>
        <w:rPr>
          <w:rFonts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（7）诊断时间（n6）：日期型变量。填写临床诊断尘肺病时的具体年月日，如2019年9月2日，录入2019/09/02。如经核实确实无法明确具体日期，诊断日期“月”填6月（06），“日”填15日（15）。</w:t>
      </w:r>
    </w:p>
    <w:p>
      <w:pPr>
        <w:spacing w:line="280" w:lineRule="exact"/>
        <w:rPr>
          <w:rFonts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（8）期别（n7）：数值型变量。填写临床诊断尘肺病时的期别编码，1.壹期尘肺  2.贰期尘肺  3.叁期尘肺  4.不详。</w:t>
      </w:r>
    </w:p>
    <w:p>
      <w:pPr>
        <w:spacing w:line="280" w:lineRule="exact"/>
        <w:rPr>
          <w:rFonts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9）用人单位名称（n8）：文本型变量。患者诊断为临床型尘肺病时所在的用人单位具体名称。如为退休患者，填报退休时所在单位。对于由政府或民政部门组织集体诊断的，填政府或民政部门名称。无法弄清用人单位名称者，填写“不详”。</w:t>
      </w:r>
    </w:p>
    <w:p>
      <w:pPr>
        <w:spacing w:line="280" w:lineRule="exact"/>
        <w:rPr>
          <w:rFonts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（10）接尘工龄（n9）：数值型变量，保留一位小数。填写从开始接触粉尘到确诊为临床型尘肺病期间的实际接触粉尘时间的累加值。</w:t>
      </w:r>
    </w:p>
    <w:p>
      <w:pPr>
        <w:spacing w:line="280" w:lineRule="exact"/>
        <w:rPr>
          <w:rFonts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（10）工种（n10）：填写接触粉尘作业时间最长、最主要的工种，编码如下：</w:t>
      </w:r>
    </w:p>
    <w:p>
      <w:pPr>
        <w:spacing w:line="280" w:lineRule="exact"/>
        <w:ind w:left="444" w:leftChars="202"/>
        <w:rPr>
          <w:rFonts w:ascii="仿宋_GB2312" w:hAnsi="仿宋" w:eastAsia="仿宋_GB2312" w:cs="Times New Roman"/>
          <w:sz w:val="21"/>
          <w:szCs w:val="21"/>
          <w:lang w:eastAsia="zh-CN"/>
        </w:rPr>
      </w:pPr>
      <w:r>
        <w:rPr>
          <w:rFonts w:hint="eastAsia" w:ascii="仿宋_GB2312" w:hAnsi="仿宋" w:eastAsia="仿宋_GB2312" w:cs="Times New Roman"/>
          <w:sz w:val="21"/>
          <w:szCs w:val="21"/>
          <w:lang w:eastAsia="zh-CN"/>
        </w:rPr>
        <w:t>1．凿岩工  2.爆破工  3.支柱工  4.运搬工  5.选矿工  6.纯掘进工（煤矿）  7.主掘进工（煤矿）  8.纯采煤工（煤矿）  9.主采煤工（煤矿）  10.煤矿混合工  11.选煤工  12.破碎工  13.采矿工  14.矿山其他工  15.粉碎工（初、中细粉碎、筛选、球磨、榨泥）  16.运输工  17.包装工  18.成型工（成型、精修、施釉）  19.装出窑工（陶瓷、耐火、制砖）  20.烧成工（烧火、玻璃煅炼）  21.石工  22.水泥原料工（生料各工种）  23.水泥制成工（熟料各工种）  24.干燥工（各种坯件干燥）  25.石棉编织制品工（弹棉、纺线、制线、纺绳、织布）  26.石棉制品工（闸瓦、水泥、橡胶、塑料）  27.型砂工（型砂、配砂、铸型）  28.清砂工（开箱、清砂、清铲、落砂）  29.冶炼、浇铸（炼钢、炼铁）  30.电焊工（包括铆工即装配工）  31.修、筑炉工（耐火材料）  32.原料工（原料加工、搅拌、配料）  33.工厂其他工种。</w:t>
      </w:r>
    </w:p>
    <w:p>
      <w:pPr>
        <w:spacing w:line="280" w:lineRule="exact"/>
        <w:rPr>
          <w:rFonts w:ascii="仿宋" w:hAnsi="仿宋" w:eastAsia="仿宋" w:cs="Times New Roman"/>
          <w:sz w:val="24"/>
          <w:szCs w:val="24"/>
          <w:lang w:eastAsia="zh-CN"/>
        </w:rPr>
      </w:pPr>
      <w:r>
        <w:rPr>
          <w:rFonts w:hint="eastAsia" w:ascii="仿宋_GB2312" w:hAnsi="仿宋" w:eastAsia="仿宋_GB2312" w:cs="Times New Roman"/>
          <w:sz w:val="21"/>
          <w:szCs w:val="21"/>
          <w:lang w:eastAsia="zh-CN"/>
        </w:rPr>
        <w:t>（12）联系方式（n11）：确诊患者的联系方式。</w:t>
      </w:r>
      <w:r>
        <w:rPr>
          <w:rFonts w:ascii="黑体" w:hAnsi="黑体" w:eastAsia="黑体" w:cs="仿宋_GB2312"/>
          <w:bCs/>
          <w:sz w:val="32"/>
          <w:szCs w:val="32"/>
          <w:lang w:eastAsia="zh-CN"/>
        </w:rPr>
        <w:br w:type="page"/>
      </w:r>
    </w:p>
    <w:p>
      <w:pPr>
        <w:widowControl/>
        <w:jc w:val="center"/>
        <w:rPr>
          <w:rFonts w:ascii="黑体" w:hAnsi="黑体" w:eastAsia="黑体" w:cs="仿宋_GB2312"/>
          <w:bCs/>
          <w:color w:val="0000FF"/>
          <w:sz w:val="21"/>
          <w:szCs w:val="21"/>
          <w:lang w:eastAsia="zh-CN"/>
        </w:rPr>
      </w:pPr>
    </w:p>
    <w:p>
      <w:pPr>
        <w:widowControl/>
        <w:jc w:val="center"/>
        <w:rPr>
          <w:rFonts w:ascii="黑体" w:hAnsi="黑体" w:eastAsia="黑体" w:cs="仿宋_GB2312"/>
          <w:bCs/>
          <w:sz w:val="21"/>
          <w:szCs w:val="21"/>
          <w:lang w:eastAsia="zh-CN"/>
        </w:rPr>
      </w:pPr>
      <w:r>
        <w:rPr>
          <w:rFonts w:hint="eastAsia" w:ascii="黑体" w:hAnsi="黑体" w:eastAsia="黑体" w:cs="仿宋_GB2312"/>
          <w:bCs/>
          <w:sz w:val="21"/>
          <w:szCs w:val="21"/>
          <w:lang w:eastAsia="zh-CN"/>
        </w:rPr>
        <w:t>表3  职业健康检查</w:t>
      </w:r>
      <w:r>
        <w:rPr>
          <w:rFonts w:ascii="黑体" w:hAnsi="黑体" w:eastAsia="黑体" w:cs="仿宋_GB2312"/>
          <w:bCs/>
          <w:sz w:val="21"/>
          <w:szCs w:val="21"/>
          <w:lang w:eastAsia="zh-CN"/>
        </w:rPr>
        <w:t>机构</w:t>
      </w:r>
      <w:r>
        <w:rPr>
          <w:rFonts w:hint="eastAsia" w:ascii="黑体" w:hAnsi="黑体" w:eastAsia="黑体" w:cs="仿宋_GB2312"/>
          <w:bCs/>
          <w:sz w:val="21"/>
          <w:szCs w:val="21"/>
          <w:lang w:eastAsia="zh-CN"/>
        </w:rPr>
        <w:t>漏报、</w:t>
      </w:r>
      <w:r>
        <w:rPr>
          <w:rFonts w:ascii="黑体" w:hAnsi="黑体" w:eastAsia="黑体" w:cs="仿宋_GB2312"/>
          <w:bCs/>
          <w:sz w:val="21"/>
          <w:szCs w:val="21"/>
          <w:lang w:eastAsia="zh-CN"/>
        </w:rPr>
        <w:t>迟报</w:t>
      </w:r>
      <w:r>
        <w:rPr>
          <w:rFonts w:hint="eastAsia" w:ascii="黑体" w:hAnsi="黑体" w:eastAsia="黑体" w:cs="仿宋_GB2312"/>
          <w:bCs/>
          <w:sz w:val="21"/>
          <w:szCs w:val="21"/>
          <w:lang w:eastAsia="zh-CN"/>
        </w:rPr>
        <w:t>情况</w:t>
      </w:r>
      <w:r>
        <w:rPr>
          <w:rFonts w:ascii="黑体" w:hAnsi="黑体" w:eastAsia="黑体" w:cs="仿宋_GB2312"/>
          <w:bCs/>
          <w:sz w:val="21"/>
          <w:szCs w:val="21"/>
          <w:lang w:eastAsia="zh-CN"/>
        </w:rPr>
        <w:t>调查</w:t>
      </w:r>
      <w:r>
        <w:rPr>
          <w:rFonts w:hint="eastAsia" w:ascii="黑体" w:hAnsi="黑体" w:eastAsia="黑体" w:cs="仿宋_GB2312"/>
          <w:bCs/>
          <w:sz w:val="21"/>
          <w:szCs w:val="21"/>
          <w:lang w:eastAsia="zh-CN"/>
        </w:rPr>
        <w:t>表</w:t>
      </w:r>
    </w:p>
    <w:tbl>
      <w:tblPr>
        <w:tblStyle w:val="12"/>
        <w:tblW w:w="14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596"/>
        <w:gridCol w:w="896"/>
        <w:gridCol w:w="1667"/>
        <w:gridCol w:w="976"/>
        <w:gridCol w:w="1555"/>
        <w:gridCol w:w="1537"/>
        <w:gridCol w:w="976"/>
        <w:gridCol w:w="976"/>
        <w:gridCol w:w="976"/>
        <w:gridCol w:w="976"/>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96" w:type="dxa"/>
            <w:shd w:val="clear" w:color="auto" w:fill="auto"/>
            <w:tcMar>
              <w:left w:w="11" w:type="dxa"/>
              <w:right w:w="11" w:type="dxa"/>
            </w:tcMar>
            <w:vAlign w:val="center"/>
          </w:tcPr>
          <w:p>
            <w:pPr>
              <w:widowControl/>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报告卡编号（b0）</w:t>
            </w:r>
          </w:p>
        </w:tc>
        <w:tc>
          <w:tcPr>
            <w:tcW w:w="1596" w:type="dxa"/>
            <w:shd w:val="clear" w:color="auto" w:fill="auto"/>
            <w:tcMar>
              <w:left w:w="11" w:type="dxa"/>
              <w:right w:w="11" w:type="dxa"/>
            </w:tcMar>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体检机构名称</w:t>
            </w:r>
          </w:p>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(b1)</w:t>
            </w:r>
          </w:p>
        </w:tc>
        <w:tc>
          <w:tcPr>
            <w:tcW w:w="896" w:type="dxa"/>
            <w:shd w:val="clear" w:color="auto" w:fill="auto"/>
            <w:tcMar>
              <w:left w:w="11" w:type="dxa"/>
              <w:right w:w="11" w:type="dxa"/>
            </w:tcMar>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姓名</w:t>
            </w:r>
          </w:p>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(b2)</w:t>
            </w:r>
          </w:p>
        </w:tc>
        <w:tc>
          <w:tcPr>
            <w:tcW w:w="1667" w:type="dxa"/>
            <w:shd w:val="clear" w:color="auto" w:fill="auto"/>
            <w:tcMar>
              <w:left w:w="11" w:type="dxa"/>
              <w:right w:w="11" w:type="dxa"/>
            </w:tcMar>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身份证号(b3)</w:t>
            </w:r>
          </w:p>
        </w:tc>
        <w:tc>
          <w:tcPr>
            <w:tcW w:w="976" w:type="dxa"/>
            <w:shd w:val="clear" w:color="auto" w:fill="auto"/>
            <w:tcMar>
              <w:left w:w="11" w:type="dxa"/>
              <w:right w:w="11" w:type="dxa"/>
            </w:tcMar>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诊断日期(b4)</w:t>
            </w:r>
          </w:p>
        </w:tc>
        <w:tc>
          <w:tcPr>
            <w:tcW w:w="1555" w:type="dxa"/>
            <w:shd w:val="clear" w:color="auto" w:fill="auto"/>
            <w:tcMar>
              <w:left w:w="11" w:type="dxa"/>
              <w:right w:w="11" w:type="dxa"/>
            </w:tcMar>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疑似职业病种类(b5)</w:t>
            </w:r>
          </w:p>
        </w:tc>
        <w:tc>
          <w:tcPr>
            <w:tcW w:w="1537" w:type="dxa"/>
            <w:shd w:val="clear" w:color="auto" w:fill="auto"/>
            <w:tcMar>
              <w:left w:w="11" w:type="dxa"/>
              <w:right w:w="11" w:type="dxa"/>
            </w:tcMar>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疑似职业病名称(b6)</w:t>
            </w:r>
          </w:p>
        </w:tc>
        <w:tc>
          <w:tcPr>
            <w:tcW w:w="976" w:type="dxa"/>
            <w:shd w:val="clear" w:color="auto" w:fill="auto"/>
            <w:tcMar>
              <w:left w:w="11" w:type="dxa"/>
              <w:right w:w="11" w:type="dxa"/>
            </w:tcMar>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是否迟报(b7)</w:t>
            </w:r>
          </w:p>
        </w:tc>
        <w:tc>
          <w:tcPr>
            <w:tcW w:w="976" w:type="dxa"/>
            <w:shd w:val="clear" w:color="auto" w:fill="auto"/>
            <w:tcMar>
              <w:left w:w="11" w:type="dxa"/>
              <w:right w:w="11" w:type="dxa"/>
            </w:tcMar>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迟报原因(b8)</w:t>
            </w:r>
          </w:p>
        </w:tc>
        <w:tc>
          <w:tcPr>
            <w:tcW w:w="976" w:type="dxa"/>
            <w:shd w:val="clear" w:color="auto" w:fill="auto"/>
            <w:tcMar>
              <w:left w:w="11" w:type="dxa"/>
              <w:right w:w="11" w:type="dxa"/>
            </w:tcMar>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是否漏报(b9)</w:t>
            </w:r>
          </w:p>
        </w:tc>
        <w:tc>
          <w:tcPr>
            <w:tcW w:w="976" w:type="dxa"/>
            <w:shd w:val="clear" w:color="auto" w:fill="auto"/>
            <w:tcMar>
              <w:left w:w="11" w:type="dxa"/>
              <w:right w:w="11" w:type="dxa"/>
            </w:tcMar>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漏报原因(b10)</w:t>
            </w:r>
          </w:p>
        </w:tc>
        <w:tc>
          <w:tcPr>
            <w:tcW w:w="976" w:type="dxa"/>
            <w:shd w:val="clear" w:color="auto" w:fill="auto"/>
            <w:tcMar>
              <w:left w:w="11" w:type="dxa"/>
              <w:right w:w="11" w:type="dxa"/>
            </w:tcMar>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备注</w:t>
            </w:r>
          </w:p>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(b11)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96" w:type="dxa"/>
            <w:shd w:val="clear" w:color="auto" w:fill="auto"/>
            <w:tcMar>
              <w:left w:w="11" w:type="dxa"/>
              <w:right w:w="11" w:type="dxa"/>
            </w:tcMar>
            <w:vAlign w:val="center"/>
          </w:tcPr>
          <w:p>
            <w:pPr>
              <w:widowControl/>
              <w:spacing w:line="360" w:lineRule="auto"/>
              <w:rPr>
                <w:rFonts w:ascii="仿宋" w:hAnsi="仿宋" w:eastAsia="仿宋" w:cs="宋体"/>
                <w:sz w:val="21"/>
                <w:szCs w:val="21"/>
              </w:rPr>
            </w:pPr>
          </w:p>
        </w:tc>
        <w:tc>
          <w:tcPr>
            <w:tcW w:w="1596" w:type="dxa"/>
            <w:shd w:val="clear" w:color="auto" w:fill="auto"/>
            <w:tcMar>
              <w:left w:w="11" w:type="dxa"/>
              <w:right w:w="11" w:type="dxa"/>
            </w:tcMar>
            <w:vAlign w:val="center"/>
          </w:tcPr>
          <w:p>
            <w:pPr>
              <w:widowControl/>
              <w:spacing w:line="360" w:lineRule="auto"/>
              <w:rPr>
                <w:rFonts w:ascii="仿宋" w:hAnsi="仿宋" w:eastAsia="仿宋" w:cs="宋体"/>
                <w:sz w:val="21"/>
                <w:szCs w:val="21"/>
              </w:rPr>
            </w:pPr>
          </w:p>
        </w:tc>
        <w:tc>
          <w:tcPr>
            <w:tcW w:w="89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1667"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1555"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1537"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96" w:type="dxa"/>
            <w:shd w:val="clear" w:color="auto" w:fill="auto"/>
            <w:tcMar>
              <w:left w:w="11" w:type="dxa"/>
              <w:right w:w="11" w:type="dxa"/>
            </w:tcMar>
            <w:vAlign w:val="center"/>
          </w:tcPr>
          <w:p>
            <w:pPr>
              <w:widowControl/>
              <w:spacing w:line="360" w:lineRule="auto"/>
              <w:rPr>
                <w:rFonts w:ascii="仿宋" w:hAnsi="仿宋" w:eastAsia="仿宋" w:cs="宋体"/>
                <w:sz w:val="21"/>
                <w:szCs w:val="21"/>
              </w:rPr>
            </w:pPr>
          </w:p>
        </w:tc>
        <w:tc>
          <w:tcPr>
            <w:tcW w:w="1596" w:type="dxa"/>
            <w:shd w:val="clear" w:color="auto" w:fill="auto"/>
            <w:tcMar>
              <w:left w:w="11" w:type="dxa"/>
              <w:right w:w="11" w:type="dxa"/>
            </w:tcMar>
            <w:vAlign w:val="center"/>
          </w:tcPr>
          <w:p>
            <w:pPr>
              <w:widowControl/>
              <w:spacing w:line="360" w:lineRule="auto"/>
              <w:rPr>
                <w:rFonts w:ascii="仿宋" w:hAnsi="仿宋" w:eastAsia="仿宋" w:cs="宋体"/>
                <w:sz w:val="21"/>
                <w:szCs w:val="21"/>
              </w:rPr>
            </w:pPr>
          </w:p>
        </w:tc>
        <w:tc>
          <w:tcPr>
            <w:tcW w:w="89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1667"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1555"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1537"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96" w:type="dxa"/>
            <w:shd w:val="clear" w:color="auto" w:fill="auto"/>
            <w:tcMar>
              <w:left w:w="11" w:type="dxa"/>
              <w:right w:w="11" w:type="dxa"/>
            </w:tcMar>
            <w:vAlign w:val="center"/>
          </w:tcPr>
          <w:p>
            <w:pPr>
              <w:widowControl/>
              <w:spacing w:line="360" w:lineRule="auto"/>
              <w:rPr>
                <w:rFonts w:ascii="仿宋" w:hAnsi="仿宋" w:eastAsia="仿宋" w:cs="宋体"/>
                <w:sz w:val="21"/>
                <w:szCs w:val="21"/>
              </w:rPr>
            </w:pPr>
          </w:p>
        </w:tc>
        <w:tc>
          <w:tcPr>
            <w:tcW w:w="1596" w:type="dxa"/>
            <w:shd w:val="clear" w:color="auto" w:fill="auto"/>
            <w:tcMar>
              <w:left w:w="11" w:type="dxa"/>
              <w:right w:w="11" w:type="dxa"/>
            </w:tcMar>
            <w:vAlign w:val="center"/>
          </w:tcPr>
          <w:p>
            <w:pPr>
              <w:widowControl/>
              <w:spacing w:line="360" w:lineRule="auto"/>
              <w:rPr>
                <w:rFonts w:ascii="仿宋" w:hAnsi="仿宋" w:eastAsia="仿宋" w:cs="宋体"/>
                <w:sz w:val="21"/>
                <w:szCs w:val="21"/>
              </w:rPr>
            </w:pPr>
          </w:p>
        </w:tc>
        <w:tc>
          <w:tcPr>
            <w:tcW w:w="89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1667"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1555"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1537"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c>
          <w:tcPr>
            <w:tcW w:w="976" w:type="dxa"/>
            <w:shd w:val="clear" w:color="auto" w:fill="auto"/>
            <w:tcMar>
              <w:left w:w="11" w:type="dxa"/>
              <w:right w:w="11" w:type="dxa"/>
            </w:tcMar>
            <w:vAlign w:val="center"/>
          </w:tcPr>
          <w:p>
            <w:pPr>
              <w:widowControl/>
              <w:spacing w:line="360" w:lineRule="auto"/>
              <w:rPr>
                <w:rFonts w:ascii="仿宋" w:hAnsi="仿宋" w:eastAsia="仿宋" w:cs="Times New Roman"/>
                <w:sz w:val="21"/>
                <w:szCs w:val="21"/>
              </w:rPr>
            </w:pPr>
          </w:p>
        </w:tc>
      </w:tr>
    </w:tbl>
    <w:p>
      <w:pPr>
        <w:widowControl/>
        <w:spacing w:line="300" w:lineRule="exact"/>
        <w:ind w:firstLine="422" w:firstLineChars="200"/>
        <w:rPr>
          <w:rFonts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填表说明：</w:t>
      </w:r>
    </w:p>
    <w:p>
      <w:pPr>
        <w:widowControl/>
        <w:numPr>
          <w:ilvl w:val="0"/>
          <w:numId w:val="2"/>
        </w:numPr>
        <w:spacing w:line="300" w:lineRule="exact"/>
        <w:ind w:firstLine="420" w:firstLineChars="200"/>
        <w:rPr>
          <w:rFonts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从职业病及健康危害因素监测系统导出表格中b0-b6，并根据调查结果进行核对.</w:t>
      </w:r>
    </w:p>
    <w:p>
      <w:pPr>
        <w:widowControl/>
        <w:numPr>
          <w:ilvl w:val="0"/>
          <w:numId w:val="2"/>
        </w:numPr>
        <w:spacing w:line="300" w:lineRule="exact"/>
        <w:ind w:firstLine="420" w:firstLineChars="200"/>
        <w:rPr>
          <w:rFonts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对于迟报的疑似职业病病例，填写b7-b8。</w:t>
      </w:r>
    </w:p>
    <w:p>
      <w:pPr>
        <w:widowControl/>
        <w:numPr>
          <w:ilvl w:val="0"/>
          <w:numId w:val="2"/>
        </w:numPr>
        <w:spacing w:line="300" w:lineRule="exact"/>
        <w:ind w:firstLine="420" w:firstLineChars="200"/>
        <w:rPr>
          <w:rFonts w:ascii="仿宋_GB2312" w:hAnsi="仿宋_GB2312" w:eastAsia="仿宋_GB2312" w:cs="仿宋_GB2312"/>
          <w:bCs/>
          <w:sz w:val="21"/>
          <w:szCs w:val="21"/>
          <w:lang w:eastAsia="zh-CN"/>
        </w:rPr>
      </w:pPr>
      <w:r>
        <w:rPr>
          <w:rFonts w:hint="eastAsia" w:ascii="仿宋_GB2312" w:hAnsi="仿宋_GB2312" w:eastAsia="仿宋_GB2312" w:cs="仿宋_GB2312"/>
          <w:bCs/>
          <w:sz w:val="21"/>
          <w:szCs w:val="21"/>
          <w:lang w:eastAsia="zh-CN"/>
        </w:rPr>
        <w:t>对于漏报的疑似职业病病例，应在职业病及健康危害因素监测系统上进行补报，补充填写b0-b6，b9-b10。</w:t>
      </w:r>
    </w:p>
    <w:p>
      <w:pPr>
        <w:widowControl/>
        <w:spacing w:line="360" w:lineRule="auto"/>
        <w:ind w:left="1496" w:leftChars="337" w:hanging="755" w:hangingChars="236"/>
        <w:rPr>
          <w:rFonts w:ascii="仿宋" w:hAnsi="仿宋" w:eastAsia="仿宋" w:cs="仿宋_GB2312"/>
          <w:bCs/>
          <w:color w:val="0000FF"/>
          <w:sz w:val="32"/>
          <w:szCs w:val="32"/>
          <w:lang w:eastAsia="zh-CN"/>
        </w:rPr>
      </w:pPr>
    </w:p>
    <w:p>
      <w:pPr>
        <w:widowControl/>
        <w:jc w:val="center"/>
        <w:rPr>
          <w:rFonts w:ascii="黑体" w:hAnsi="黑体" w:eastAsia="黑体" w:cs="仿宋_GB2312"/>
          <w:bCs/>
          <w:color w:val="0000FF"/>
          <w:sz w:val="32"/>
          <w:szCs w:val="32"/>
          <w:lang w:eastAsia="zh-CN"/>
        </w:rPr>
      </w:pPr>
    </w:p>
    <w:p>
      <w:pPr>
        <w:widowControl/>
        <w:rPr>
          <w:rFonts w:ascii="黑体" w:hAnsi="黑体" w:eastAsia="黑体" w:cs="仿宋_GB2312"/>
          <w:bCs/>
          <w:color w:val="0000FF"/>
          <w:sz w:val="32"/>
          <w:szCs w:val="32"/>
          <w:lang w:eastAsia="zh-CN"/>
        </w:rPr>
      </w:pPr>
      <w:r>
        <w:rPr>
          <w:rFonts w:ascii="黑体" w:hAnsi="黑体" w:eastAsia="黑体" w:cs="仿宋_GB2312"/>
          <w:bCs/>
          <w:color w:val="0000FF"/>
          <w:sz w:val="32"/>
          <w:szCs w:val="32"/>
          <w:lang w:eastAsia="zh-CN"/>
        </w:rPr>
        <w:br w:type="page"/>
      </w:r>
    </w:p>
    <w:p>
      <w:pPr>
        <w:widowControl/>
        <w:jc w:val="center"/>
        <w:rPr>
          <w:rFonts w:ascii="黑体" w:hAnsi="黑体" w:eastAsia="黑体" w:cs="仿宋_GB2312"/>
          <w:bCs/>
          <w:color w:val="0000FF"/>
          <w:sz w:val="21"/>
          <w:szCs w:val="21"/>
          <w:lang w:eastAsia="zh-CN"/>
        </w:rPr>
      </w:pPr>
    </w:p>
    <w:p>
      <w:pPr>
        <w:widowControl/>
        <w:jc w:val="center"/>
        <w:rPr>
          <w:rFonts w:ascii="黑体" w:hAnsi="黑体" w:eastAsia="黑体" w:cs="仿宋_GB2312"/>
          <w:bCs/>
          <w:sz w:val="21"/>
          <w:szCs w:val="21"/>
          <w:lang w:eastAsia="zh-CN"/>
        </w:rPr>
      </w:pPr>
      <w:r>
        <w:rPr>
          <w:rFonts w:hint="eastAsia" w:ascii="黑体" w:hAnsi="黑体" w:eastAsia="黑体" w:cs="仿宋_GB2312"/>
          <w:bCs/>
          <w:sz w:val="21"/>
          <w:szCs w:val="21"/>
          <w:lang w:eastAsia="zh-CN"/>
        </w:rPr>
        <w:t>表4 职业健康检查</w:t>
      </w:r>
      <w:r>
        <w:rPr>
          <w:rFonts w:ascii="黑体" w:hAnsi="黑体" w:eastAsia="黑体" w:cs="仿宋_GB2312"/>
          <w:bCs/>
          <w:sz w:val="21"/>
          <w:szCs w:val="21"/>
          <w:lang w:eastAsia="zh-CN"/>
        </w:rPr>
        <w:t>机构</w:t>
      </w:r>
      <w:r>
        <w:rPr>
          <w:rFonts w:hint="eastAsia" w:ascii="黑体" w:hAnsi="黑体" w:eastAsia="黑体" w:cs="仿宋_GB2312"/>
          <w:bCs/>
          <w:sz w:val="21"/>
          <w:szCs w:val="21"/>
          <w:lang w:eastAsia="zh-CN"/>
        </w:rPr>
        <w:t>疑似尘肺病检出情况</w:t>
      </w:r>
      <w:r>
        <w:rPr>
          <w:rFonts w:ascii="黑体" w:hAnsi="黑体" w:eastAsia="黑体" w:cs="仿宋_GB2312"/>
          <w:bCs/>
          <w:sz w:val="21"/>
          <w:szCs w:val="21"/>
          <w:lang w:eastAsia="zh-CN"/>
        </w:rPr>
        <w:t>调查</w:t>
      </w:r>
      <w:r>
        <w:rPr>
          <w:rFonts w:hint="eastAsia" w:ascii="黑体" w:hAnsi="黑体" w:eastAsia="黑体" w:cs="仿宋_GB2312"/>
          <w:bCs/>
          <w:sz w:val="21"/>
          <w:szCs w:val="21"/>
          <w:lang w:eastAsia="zh-CN"/>
        </w:rPr>
        <w:t>表</w:t>
      </w:r>
    </w:p>
    <w:tbl>
      <w:tblPr>
        <w:tblStyle w:val="12"/>
        <w:tblW w:w="14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50"/>
        <w:gridCol w:w="816"/>
        <w:gridCol w:w="1067"/>
        <w:gridCol w:w="983"/>
        <w:gridCol w:w="1734"/>
        <w:gridCol w:w="1996"/>
        <w:gridCol w:w="1894"/>
        <w:gridCol w:w="1060"/>
        <w:gridCol w:w="1600"/>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5" w:type="dxa"/>
            <w:vAlign w:val="center"/>
          </w:tcPr>
          <w:p>
            <w:pPr>
              <w:widowControl/>
              <w:jc w:val="center"/>
              <w:rPr>
                <w:rFonts w:ascii="仿宋_GB2312" w:hAnsi="仿宋" w:eastAsia="仿宋_GB2312" w:cs="宋体"/>
                <w:sz w:val="21"/>
                <w:szCs w:val="21"/>
                <w:lang w:eastAsia="zh-CN"/>
              </w:rPr>
            </w:pPr>
            <w:r>
              <w:rPr>
                <w:rFonts w:hint="eastAsia" w:ascii="仿宋_GB2312" w:hAnsi="仿宋" w:eastAsia="仿宋_GB2312" w:cs="宋体"/>
                <w:sz w:val="21"/>
                <w:szCs w:val="21"/>
                <w:lang w:eastAsia="zh-CN"/>
              </w:rPr>
              <w:t>*报告卡编号（d0）</w:t>
            </w:r>
          </w:p>
        </w:tc>
        <w:tc>
          <w:tcPr>
            <w:tcW w:w="1150" w:type="dxa"/>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体检机构名称</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(d1)</w:t>
            </w:r>
          </w:p>
        </w:tc>
        <w:tc>
          <w:tcPr>
            <w:tcW w:w="816" w:type="dxa"/>
            <w:shd w:val="clear" w:color="auto" w:fill="auto"/>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姓名</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(d2)</w:t>
            </w:r>
          </w:p>
        </w:tc>
        <w:tc>
          <w:tcPr>
            <w:tcW w:w="1067" w:type="dxa"/>
            <w:shd w:val="clear" w:color="auto" w:fill="auto"/>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身份证号</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(d3)</w:t>
            </w:r>
          </w:p>
        </w:tc>
        <w:tc>
          <w:tcPr>
            <w:tcW w:w="983" w:type="dxa"/>
            <w:shd w:val="clear" w:color="auto" w:fill="auto"/>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胸片号</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(d4)</w:t>
            </w:r>
          </w:p>
        </w:tc>
        <w:tc>
          <w:tcPr>
            <w:tcW w:w="1734" w:type="dxa"/>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接尘工龄（年）</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(d5)</w:t>
            </w:r>
          </w:p>
        </w:tc>
        <w:tc>
          <w:tcPr>
            <w:tcW w:w="1996" w:type="dxa"/>
            <w:vAlign w:val="center"/>
          </w:tcPr>
          <w:p>
            <w:pPr>
              <w:widowControl/>
              <w:jc w:val="center"/>
              <w:rPr>
                <w:rFonts w:ascii="仿宋_GB2312" w:hAnsi="仿宋" w:eastAsia="仿宋_GB2312" w:cs="宋体"/>
                <w:sz w:val="21"/>
                <w:szCs w:val="21"/>
                <w:lang w:eastAsia="zh-CN"/>
              </w:rPr>
            </w:pPr>
            <w:r>
              <w:rPr>
                <w:rFonts w:hint="eastAsia" w:ascii="仿宋_GB2312" w:hAnsi="仿宋" w:eastAsia="仿宋_GB2312" w:cs="宋体"/>
                <w:sz w:val="21"/>
                <w:szCs w:val="21"/>
                <w:lang w:eastAsia="zh-CN"/>
              </w:rPr>
              <w:t>职业健康检查胸片结论(d6)</w:t>
            </w:r>
          </w:p>
        </w:tc>
        <w:tc>
          <w:tcPr>
            <w:tcW w:w="1894" w:type="dxa"/>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职业健康检查结论(d7)</w:t>
            </w:r>
          </w:p>
        </w:tc>
        <w:tc>
          <w:tcPr>
            <w:tcW w:w="1060" w:type="dxa"/>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胸片质量</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(d8)</w:t>
            </w:r>
          </w:p>
        </w:tc>
        <w:tc>
          <w:tcPr>
            <w:tcW w:w="1600" w:type="dxa"/>
            <w:shd w:val="clear" w:color="auto" w:fill="auto"/>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专家阅片结论</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(d9)</w:t>
            </w:r>
          </w:p>
        </w:tc>
        <w:tc>
          <w:tcPr>
            <w:tcW w:w="1427" w:type="dxa"/>
            <w:vAlign w:val="center"/>
          </w:tcPr>
          <w:p>
            <w:pPr>
              <w:widowControl/>
              <w:jc w:val="center"/>
              <w:rPr>
                <w:rFonts w:ascii="仿宋_GB2312" w:hAnsi="仿宋" w:eastAsia="仿宋_GB2312" w:cs="宋体"/>
                <w:sz w:val="21"/>
                <w:szCs w:val="21"/>
                <w:highlight w:val="yellow"/>
              </w:rPr>
            </w:pPr>
            <w:r>
              <w:rPr>
                <w:rFonts w:hint="eastAsia" w:ascii="仿宋_GB2312" w:hAnsi="仿宋" w:eastAsia="仿宋_GB2312" w:cs="宋体"/>
                <w:sz w:val="21"/>
                <w:szCs w:val="21"/>
              </w:rPr>
              <w:t>专家建议体检结论(d10)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5" w:type="dxa"/>
          </w:tcPr>
          <w:p>
            <w:pPr>
              <w:widowControl/>
              <w:spacing w:line="360" w:lineRule="auto"/>
              <w:rPr>
                <w:rFonts w:ascii="仿宋_GB2312" w:hAnsi="仿宋" w:eastAsia="仿宋_GB2312" w:cs="宋体"/>
                <w:sz w:val="21"/>
                <w:szCs w:val="21"/>
              </w:rPr>
            </w:pPr>
          </w:p>
        </w:tc>
        <w:tc>
          <w:tcPr>
            <w:tcW w:w="1150" w:type="dxa"/>
          </w:tcPr>
          <w:p>
            <w:pPr>
              <w:widowControl/>
              <w:spacing w:line="360" w:lineRule="auto"/>
              <w:rPr>
                <w:rFonts w:ascii="仿宋_GB2312" w:hAnsi="仿宋" w:eastAsia="仿宋_GB2312" w:cs="宋体"/>
                <w:sz w:val="21"/>
                <w:szCs w:val="21"/>
              </w:rPr>
            </w:pPr>
          </w:p>
        </w:tc>
        <w:tc>
          <w:tcPr>
            <w:tcW w:w="816" w:type="dxa"/>
            <w:shd w:val="clear" w:color="auto" w:fill="auto"/>
            <w:vAlign w:val="center"/>
          </w:tcPr>
          <w:p>
            <w:pPr>
              <w:widowControl/>
              <w:spacing w:line="360" w:lineRule="auto"/>
              <w:rPr>
                <w:rFonts w:ascii="仿宋_GB2312" w:hAnsi="仿宋" w:eastAsia="仿宋_GB2312" w:cs="宋体"/>
                <w:sz w:val="21"/>
                <w:szCs w:val="21"/>
              </w:rPr>
            </w:pPr>
          </w:p>
        </w:tc>
        <w:tc>
          <w:tcPr>
            <w:tcW w:w="1067" w:type="dxa"/>
            <w:shd w:val="clear" w:color="auto" w:fill="auto"/>
            <w:vAlign w:val="center"/>
          </w:tcPr>
          <w:p>
            <w:pPr>
              <w:widowControl/>
              <w:spacing w:line="360" w:lineRule="auto"/>
              <w:rPr>
                <w:rFonts w:ascii="仿宋_GB2312" w:hAnsi="仿宋" w:eastAsia="仿宋_GB2312" w:cs="Times New Roman"/>
                <w:sz w:val="21"/>
                <w:szCs w:val="21"/>
              </w:rPr>
            </w:pPr>
          </w:p>
        </w:tc>
        <w:tc>
          <w:tcPr>
            <w:tcW w:w="983" w:type="dxa"/>
            <w:shd w:val="clear" w:color="auto" w:fill="auto"/>
            <w:vAlign w:val="center"/>
          </w:tcPr>
          <w:p>
            <w:pPr>
              <w:widowControl/>
              <w:spacing w:line="360" w:lineRule="auto"/>
              <w:rPr>
                <w:rFonts w:ascii="仿宋_GB2312" w:hAnsi="仿宋" w:eastAsia="仿宋_GB2312" w:cs="Times New Roman"/>
                <w:sz w:val="21"/>
                <w:szCs w:val="21"/>
              </w:rPr>
            </w:pPr>
          </w:p>
        </w:tc>
        <w:tc>
          <w:tcPr>
            <w:tcW w:w="1734" w:type="dxa"/>
          </w:tcPr>
          <w:p>
            <w:pPr>
              <w:widowControl/>
              <w:spacing w:line="360" w:lineRule="auto"/>
              <w:rPr>
                <w:rFonts w:ascii="仿宋_GB2312" w:hAnsi="仿宋" w:eastAsia="仿宋_GB2312" w:cs="Times New Roman"/>
                <w:sz w:val="21"/>
                <w:szCs w:val="21"/>
              </w:rPr>
            </w:pPr>
          </w:p>
        </w:tc>
        <w:tc>
          <w:tcPr>
            <w:tcW w:w="1996" w:type="dxa"/>
            <w:vAlign w:val="center"/>
          </w:tcPr>
          <w:p>
            <w:pPr>
              <w:widowControl/>
              <w:spacing w:line="360" w:lineRule="auto"/>
              <w:rPr>
                <w:rFonts w:ascii="仿宋_GB2312" w:hAnsi="仿宋" w:eastAsia="仿宋_GB2312" w:cs="Times New Roman"/>
                <w:sz w:val="21"/>
                <w:szCs w:val="21"/>
              </w:rPr>
            </w:pPr>
          </w:p>
        </w:tc>
        <w:tc>
          <w:tcPr>
            <w:tcW w:w="1894" w:type="dxa"/>
          </w:tcPr>
          <w:p>
            <w:pPr>
              <w:widowControl/>
              <w:spacing w:line="360" w:lineRule="auto"/>
              <w:rPr>
                <w:rFonts w:ascii="仿宋_GB2312" w:hAnsi="仿宋" w:eastAsia="仿宋_GB2312" w:cs="Times New Roman"/>
                <w:sz w:val="21"/>
                <w:szCs w:val="21"/>
              </w:rPr>
            </w:pPr>
          </w:p>
        </w:tc>
        <w:tc>
          <w:tcPr>
            <w:tcW w:w="1060" w:type="dxa"/>
          </w:tcPr>
          <w:p>
            <w:pPr>
              <w:widowControl/>
              <w:spacing w:line="360" w:lineRule="auto"/>
              <w:rPr>
                <w:rFonts w:ascii="仿宋_GB2312" w:hAnsi="仿宋" w:eastAsia="仿宋_GB2312" w:cs="Times New Roman"/>
                <w:sz w:val="21"/>
                <w:szCs w:val="21"/>
              </w:rPr>
            </w:pPr>
          </w:p>
        </w:tc>
        <w:tc>
          <w:tcPr>
            <w:tcW w:w="1600" w:type="dxa"/>
            <w:shd w:val="clear" w:color="auto" w:fill="auto"/>
            <w:vAlign w:val="center"/>
          </w:tcPr>
          <w:p>
            <w:pPr>
              <w:widowControl/>
              <w:spacing w:line="360" w:lineRule="auto"/>
              <w:rPr>
                <w:rFonts w:ascii="仿宋_GB2312" w:hAnsi="仿宋" w:eastAsia="仿宋_GB2312" w:cs="Times New Roman"/>
                <w:sz w:val="21"/>
                <w:szCs w:val="21"/>
              </w:rPr>
            </w:pPr>
          </w:p>
        </w:tc>
        <w:tc>
          <w:tcPr>
            <w:tcW w:w="1427" w:type="dxa"/>
          </w:tcPr>
          <w:p>
            <w:pPr>
              <w:widowControl/>
              <w:spacing w:line="360" w:lineRule="auto"/>
              <w:rPr>
                <w:rFonts w:ascii="仿宋_GB2312" w:hAnsi="仿宋" w:eastAsia="仿宋_GB2312" w:cs="Times New Roman"/>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5" w:type="dxa"/>
          </w:tcPr>
          <w:p>
            <w:pPr>
              <w:widowControl/>
              <w:spacing w:line="360" w:lineRule="auto"/>
              <w:rPr>
                <w:rFonts w:ascii="仿宋_GB2312" w:hAnsi="仿宋" w:eastAsia="仿宋_GB2312" w:cs="宋体"/>
                <w:sz w:val="21"/>
                <w:szCs w:val="21"/>
              </w:rPr>
            </w:pPr>
          </w:p>
        </w:tc>
        <w:tc>
          <w:tcPr>
            <w:tcW w:w="1150" w:type="dxa"/>
          </w:tcPr>
          <w:p>
            <w:pPr>
              <w:widowControl/>
              <w:spacing w:line="360" w:lineRule="auto"/>
              <w:rPr>
                <w:rFonts w:ascii="仿宋_GB2312" w:hAnsi="仿宋" w:eastAsia="仿宋_GB2312" w:cs="宋体"/>
                <w:sz w:val="21"/>
                <w:szCs w:val="21"/>
              </w:rPr>
            </w:pPr>
          </w:p>
        </w:tc>
        <w:tc>
          <w:tcPr>
            <w:tcW w:w="816" w:type="dxa"/>
            <w:shd w:val="clear" w:color="auto" w:fill="auto"/>
            <w:vAlign w:val="center"/>
          </w:tcPr>
          <w:p>
            <w:pPr>
              <w:widowControl/>
              <w:spacing w:line="360" w:lineRule="auto"/>
              <w:rPr>
                <w:rFonts w:ascii="仿宋_GB2312" w:hAnsi="仿宋" w:eastAsia="仿宋_GB2312" w:cs="宋体"/>
                <w:sz w:val="21"/>
                <w:szCs w:val="21"/>
              </w:rPr>
            </w:pPr>
          </w:p>
        </w:tc>
        <w:tc>
          <w:tcPr>
            <w:tcW w:w="1067" w:type="dxa"/>
            <w:shd w:val="clear" w:color="auto" w:fill="auto"/>
            <w:vAlign w:val="center"/>
          </w:tcPr>
          <w:p>
            <w:pPr>
              <w:widowControl/>
              <w:spacing w:line="360" w:lineRule="auto"/>
              <w:rPr>
                <w:rFonts w:ascii="仿宋_GB2312" w:hAnsi="仿宋" w:eastAsia="仿宋_GB2312" w:cs="Times New Roman"/>
                <w:sz w:val="21"/>
                <w:szCs w:val="21"/>
              </w:rPr>
            </w:pPr>
          </w:p>
        </w:tc>
        <w:tc>
          <w:tcPr>
            <w:tcW w:w="983" w:type="dxa"/>
            <w:shd w:val="clear" w:color="auto" w:fill="auto"/>
            <w:vAlign w:val="center"/>
          </w:tcPr>
          <w:p>
            <w:pPr>
              <w:widowControl/>
              <w:spacing w:line="360" w:lineRule="auto"/>
              <w:rPr>
                <w:rFonts w:ascii="仿宋_GB2312" w:hAnsi="仿宋" w:eastAsia="仿宋_GB2312" w:cs="Times New Roman"/>
                <w:sz w:val="21"/>
                <w:szCs w:val="21"/>
              </w:rPr>
            </w:pPr>
          </w:p>
        </w:tc>
        <w:tc>
          <w:tcPr>
            <w:tcW w:w="1734" w:type="dxa"/>
          </w:tcPr>
          <w:p>
            <w:pPr>
              <w:widowControl/>
              <w:spacing w:line="360" w:lineRule="auto"/>
              <w:rPr>
                <w:rFonts w:ascii="仿宋_GB2312" w:hAnsi="仿宋" w:eastAsia="仿宋_GB2312" w:cs="Times New Roman"/>
                <w:sz w:val="21"/>
                <w:szCs w:val="21"/>
              </w:rPr>
            </w:pPr>
          </w:p>
        </w:tc>
        <w:tc>
          <w:tcPr>
            <w:tcW w:w="1996" w:type="dxa"/>
            <w:vAlign w:val="center"/>
          </w:tcPr>
          <w:p>
            <w:pPr>
              <w:widowControl/>
              <w:spacing w:line="360" w:lineRule="auto"/>
              <w:rPr>
                <w:rFonts w:ascii="仿宋_GB2312" w:hAnsi="仿宋" w:eastAsia="仿宋_GB2312" w:cs="Times New Roman"/>
                <w:sz w:val="21"/>
                <w:szCs w:val="21"/>
              </w:rPr>
            </w:pPr>
          </w:p>
        </w:tc>
        <w:tc>
          <w:tcPr>
            <w:tcW w:w="1894" w:type="dxa"/>
          </w:tcPr>
          <w:p>
            <w:pPr>
              <w:widowControl/>
              <w:spacing w:line="360" w:lineRule="auto"/>
              <w:rPr>
                <w:rFonts w:ascii="仿宋_GB2312" w:hAnsi="仿宋" w:eastAsia="仿宋_GB2312" w:cs="Times New Roman"/>
                <w:sz w:val="21"/>
                <w:szCs w:val="21"/>
              </w:rPr>
            </w:pPr>
          </w:p>
        </w:tc>
        <w:tc>
          <w:tcPr>
            <w:tcW w:w="1060" w:type="dxa"/>
          </w:tcPr>
          <w:p>
            <w:pPr>
              <w:widowControl/>
              <w:spacing w:line="360" w:lineRule="auto"/>
              <w:rPr>
                <w:rFonts w:ascii="仿宋_GB2312" w:hAnsi="仿宋" w:eastAsia="仿宋_GB2312" w:cs="Times New Roman"/>
                <w:sz w:val="21"/>
                <w:szCs w:val="21"/>
              </w:rPr>
            </w:pPr>
          </w:p>
        </w:tc>
        <w:tc>
          <w:tcPr>
            <w:tcW w:w="1600" w:type="dxa"/>
            <w:shd w:val="clear" w:color="auto" w:fill="auto"/>
            <w:vAlign w:val="center"/>
          </w:tcPr>
          <w:p>
            <w:pPr>
              <w:widowControl/>
              <w:spacing w:line="360" w:lineRule="auto"/>
              <w:rPr>
                <w:rFonts w:ascii="仿宋_GB2312" w:hAnsi="仿宋" w:eastAsia="仿宋_GB2312" w:cs="Times New Roman"/>
                <w:sz w:val="21"/>
                <w:szCs w:val="21"/>
              </w:rPr>
            </w:pPr>
          </w:p>
        </w:tc>
        <w:tc>
          <w:tcPr>
            <w:tcW w:w="1427" w:type="dxa"/>
          </w:tcPr>
          <w:p>
            <w:pPr>
              <w:widowControl/>
              <w:spacing w:line="360" w:lineRule="auto"/>
              <w:rPr>
                <w:rFonts w:ascii="仿宋_GB2312" w:hAnsi="仿宋" w:eastAsia="仿宋_GB2312" w:cs="Times New Roman"/>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55" w:type="dxa"/>
          </w:tcPr>
          <w:p>
            <w:pPr>
              <w:widowControl/>
              <w:spacing w:line="360" w:lineRule="auto"/>
              <w:rPr>
                <w:rFonts w:ascii="仿宋_GB2312" w:hAnsi="仿宋" w:eastAsia="仿宋_GB2312" w:cs="宋体"/>
                <w:sz w:val="21"/>
                <w:szCs w:val="21"/>
              </w:rPr>
            </w:pPr>
          </w:p>
        </w:tc>
        <w:tc>
          <w:tcPr>
            <w:tcW w:w="1150" w:type="dxa"/>
          </w:tcPr>
          <w:p>
            <w:pPr>
              <w:widowControl/>
              <w:spacing w:line="360" w:lineRule="auto"/>
              <w:rPr>
                <w:rFonts w:ascii="仿宋_GB2312" w:hAnsi="仿宋" w:eastAsia="仿宋_GB2312" w:cs="宋体"/>
                <w:sz w:val="21"/>
                <w:szCs w:val="21"/>
              </w:rPr>
            </w:pPr>
          </w:p>
        </w:tc>
        <w:tc>
          <w:tcPr>
            <w:tcW w:w="816" w:type="dxa"/>
            <w:shd w:val="clear" w:color="auto" w:fill="auto"/>
            <w:vAlign w:val="center"/>
          </w:tcPr>
          <w:p>
            <w:pPr>
              <w:widowControl/>
              <w:spacing w:line="360" w:lineRule="auto"/>
              <w:rPr>
                <w:rFonts w:ascii="仿宋_GB2312" w:hAnsi="仿宋" w:eastAsia="仿宋_GB2312" w:cs="宋体"/>
                <w:sz w:val="21"/>
                <w:szCs w:val="21"/>
              </w:rPr>
            </w:pPr>
          </w:p>
        </w:tc>
        <w:tc>
          <w:tcPr>
            <w:tcW w:w="1067" w:type="dxa"/>
            <w:shd w:val="clear" w:color="auto" w:fill="auto"/>
            <w:vAlign w:val="center"/>
          </w:tcPr>
          <w:p>
            <w:pPr>
              <w:widowControl/>
              <w:spacing w:line="360" w:lineRule="auto"/>
              <w:rPr>
                <w:rFonts w:ascii="仿宋_GB2312" w:hAnsi="仿宋" w:eastAsia="仿宋_GB2312" w:cs="Times New Roman"/>
                <w:sz w:val="21"/>
                <w:szCs w:val="21"/>
              </w:rPr>
            </w:pPr>
          </w:p>
        </w:tc>
        <w:tc>
          <w:tcPr>
            <w:tcW w:w="983" w:type="dxa"/>
            <w:shd w:val="clear" w:color="auto" w:fill="auto"/>
            <w:vAlign w:val="center"/>
          </w:tcPr>
          <w:p>
            <w:pPr>
              <w:widowControl/>
              <w:spacing w:line="360" w:lineRule="auto"/>
              <w:rPr>
                <w:rFonts w:ascii="仿宋_GB2312" w:hAnsi="仿宋" w:eastAsia="仿宋_GB2312" w:cs="Times New Roman"/>
                <w:sz w:val="21"/>
                <w:szCs w:val="21"/>
              </w:rPr>
            </w:pPr>
          </w:p>
        </w:tc>
        <w:tc>
          <w:tcPr>
            <w:tcW w:w="1734" w:type="dxa"/>
          </w:tcPr>
          <w:p>
            <w:pPr>
              <w:widowControl/>
              <w:spacing w:line="360" w:lineRule="auto"/>
              <w:rPr>
                <w:rFonts w:ascii="仿宋_GB2312" w:hAnsi="仿宋" w:eastAsia="仿宋_GB2312" w:cs="Times New Roman"/>
                <w:sz w:val="21"/>
                <w:szCs w:val="21"/>
              </w:rPr>
            </w:pPr>
          </w:p>
        </w:tc>
        <w:tc>
          <w:tcPr>
            <w:tcW w:w="1996" w:type="dxa"/>
            <w:vAlign w:val="center"/>
          </w:tcPr>
          <w:p>
            <w:pPr>
              <w:widowControl/>
              <w:spacing w:line="360" w:lineRule="auto"/>
              <w:rPr>
                <w:rFonts w:ascii="仿宋_GB2312" w:hAnsi="仿宋" w:eastAsia="仿宋_GB2312" w:cs="Times New Roman"/>
                <w:sz w:val="21"/>
                <w:szCs w:val="21"/>
              </w:rPr>
            </w:pPr>
          </w:p>
        </w:tc>
        <w:tc>
          <w:tcPr>
            <w:tcW w:w="1894" w:type="dxa"/>
          </w:tcPr>
          <w:p>
            <w:pPr>
              <w:widowControl/>
              <w:spacing w:line="360" w:lineRule="auto"/>
              <w:rPr>
                <w:rFonts w:ascii="仿宋_GB2312" w:hAnsi="仿宋" w:eastAsia="仿宋_GB2312" w:cs="Times New Roman"/>
                <w:sz w:val="21"/>
                <w:szCs w:val="21"/>
              </w:rPr>
            </w:pPr>
          </w:p>
        </w:tc>
        <w:tc>
          <w:tcPr>
            <w:tcW w:w="1060" w:type="dxa"/>
          </w:tcPr>
          <w:p>
            <w:pPr>
              <w:widowControl/>
              <w:spacing w:line="360" w:lineRule="auto"/>
              <w:rPr>
                <w:rFonts w:ascii="仿宋_GB2312" w:hAnsi="仿宋" w:eastAsia="仿宋_GB2312" w:cs="Times New Roman"/>
                <w:sz w:val="21"/>
                <w:szCs w:val="21"/>
              </w:rPr>
            </w:pPr>
          </w:p>
        </w:tc>
        <w:tc>
          <w:tcPr>
            <w:tcW w:w="1600" w:type="dxa"/>
            <w:shd w:val="clear" w:color="auto" w:fill="auto"/>
            <w:vAlign w:val="center"/>
          </w:tcPr>
          <w:p>
            <w:pPr>
              <w:widowControl/>
              <w:spacing w:line="360" w:lineRule="auto"/>
              <w:rPr>
                <w:rFonts w:ascii="仿宋_GB2312" w:hAnsi="仿宋" w:eastAsia="仿宋_GB2312" w:cs="Times New Roman"/>
                <w:sz w:val="21"/>
                <w:szCs w:val="21"/>
              </w:rPr>
            </w:pPr>
          </w:p>
        </w:tc>
        <w:tc>
          <w:tcPr>
            <w:tcW w:w="1427" w:type="dxa"/>
          </w:tcPr>
          <w:p>
            <w:pPr>
              <w:widowControl/>
              <w:spacing w:line="360" w:lineRule="auto"/>
              <w:rPr>
                <w:rFonts w:ascii="仿宋_GB2312" w:hAnsi="仿宋" w:eastAsia="仿宋_GB2312" w:cs="Times New Roman"/>
                <w:sz w:val="21"/>
                <w:szCs w:val="21"/>
                <w:highlight w:val="yellow"/>
              </w:rPr>
            </w:pPr>
          </w:p>
        </w:tc>
      </w:tr>
    </w:tbl>
    <w:p>
      <w:pPr>
        <w:widowControl/>
        <w:spacing w:line="320" w:lineRule="exact"/>
        <w:ind w:left="319" w:leftChars="-2" w:right="-524" w:rightChars="-238" w:hanging="323" w:hangingChars="153"/>
        <w:rPr>
          <w:rFonts w:ascii="仿宋_GB2312" w:hAnsi="仿宋" w:eastAsia="仿宋_GB2312" w:cs="仿宋_GB2312"/>
          <w:b/>
          <w:bCs/>
          <w:sz w:val="21"/>
          <w:szCs w:val="21"/>
        </w:rPr>
      </w:pPr>
      <w:r>
        <w:rPr>
          <w:rFonts w:hint="eastAsia" w:ascii="仿宋_GB2312" w:hAnsi="仿宋" w:eastAsia="仿宋_GB2312" w:cs="仿宋_GB2312"/>
          <w:b/>
          <w:bCs/>
          <w:sz w:val="21"/>
          <w:szCs w:val="21"/>
        </w:rPr>
        <w:t>填表说明：</w:t>
      </w:r>
    </w:p>
    <w:p>
      <w:pPr>
        <w:widowControl/>
        <w:spacing w:line="320" w:lineRule="exact"/>
        <w:ind w:left="317" w:leftChars="-2" w:right="-524" w:rightChars="-238" w:hanging="321" w:hangingChars="153"/>
        <w:rPr>
          <w:rFonts w:ascii="仿宋_GB2312" w:hAnsi="仿宋" w:eastAsia="仿宋_GB2312" w:cs="仿宋_GB2312"/>
          <w:bCs/>
          <w:sz w:val="21"/>
          <w:szCs w:val="21"/>
          <w:lang w:eastAsia="zh-CN"/>
        </w:rPr>
      </w:pPr>
      <w:r>
        <w:rPr>
          <w:rFonts w:hint="eastAsia" w:ascii="仿宋_GB2312" w:hAnsi="仿宋" w:eastAsia="仿宋_GB2312" w:cs="仿宋_GB2312"/>
          <w:bCs/>
          <w:sz w:val="21"/>
          <w:szCs w:val="21"/>
          <w:lang w:eastAsia="zh-CN"/>
        </w:rPr>
        <w:t>（1）</w:t>
      </w:r>
      <w:r>
        <w:rPr>
          <w:rFonts w:hint="eastAsia" w:ascii="仿宋_GB2312" w:hAnsi="仿宋" w:eastAsia="仿宋_GB2312" w:cs="宋体"/>
          <w:sz w:val="21"/>
          <w:szCs w:val="21"/>
          <w:lang w:eastAsia="zh-CN"/>
        </w:rPr>
        <w:t>接尘工龄（年）(d5)：</w:t>
      </w:r>
      <w:r>
        <w:rPr>
          <w:rFonts w:hint="eastAsia" w:ascii="仿宋_GB2312" w:hAnsi="仿宋" w:eastAsia="仿宋_GB2312" w:cs="仿宋_GB2312"/>
          <w:bCs/>
          <w:sz w:val="21"/>
          <w:szCs w:val="21"/>
          <w:lang w:eastAsia="zh-CN"/>
        </w:rPr>
        <w:t>数值型变量，保留一位小数。为劳动者首次接触粉尘至进行职业健康检查拍摄胸片时实际接触粉尘时间的累加。</w:t>
      </w:r>
    </w:p>
    <w:p>
      <w:pPr>
        <w:widowControl/>
        <w:spacing w:line="320" w:lineRule="exact"/>
        <w:ind w:left="317" w:leftChars="-2" w:right="-524" w:rightChars="-238" w:hanging="321" w:hangingChars="153"/>
        <w:rPr>
          <w:rFonts w:ascii="仿宋_GB2312" w:hAnsi="仿宋" w:eastAsia="仿宋_GB2312" w:cs="仿宋_GB2312"/>
          <w:bCs/>
          <w:sz w:val="21"/>
          <w:szCs w:val="21"/>
          <w:lang w:eastAsia="zh-CN"/>
        </w:rPr>
      </w:pPr>
      <w:r>
        <w:rPr>
          <w:rFonts w:hint="eastAsia" w:ascii="仿宋_GB2312" w:hAnsi="仿宋" w:eastAsia="仿宋_GB2312" w:cs="仿宋_GB2312"/>
          <w:bCs/>
          <w:sz w:val="21"/>
          <w:szCs w:val="21"/>
          <w:lang w:eastAsia="zh-CN"/>
        </w:rPr>
        <w:t>（2）职业健康检查胸片结论(d6):数值型变量，为职业健康检查机构出具的胸片结论编码：1.</w:t>
      </w:r>
      <w:r>
        <w:rPr>
          <w:rFonts w:hint="eastAsia" w:ascii="仿宋_GB2312" w:hAnsi="仿宋" w:eastAsia="仿宋_GB2312" w:cs="Times New Roman"/>
          <w:sz w:val="21"/>
          <w:szCs w:val="21"/>
          <w:lang w:eastAsia="zh-CN"/>
        </w:rPr>
        <w:t>正常、2.尘肺样改变、3.其他异常</w:t>
      </w:r>
      <w:r>
        <w:rPr>
          <w:rFonts w:hint="eastAsia" w:ascii="仿宋_GB2312" w:hAnsi="仿宋" w:eastAsia="仿宋_GB2312" w:cs="仿宋_GB2312"/>
          <w:bCs/>
          <w:sz w:val="21"/>
          <w:szCs w:val="21"/>
          <w:lang w:eastAsia="zh-CN"/>
        </w:rPr>
        <w:t>。</w:t>
      </w:r>
    </w:p>
    <w:p>
      <w:pPr>
        <w:widowControl/>
        <w:spacing w:line="320" w:lineRule="exact"/>
        <w:ind w:left="317" w:leftChars="-2" w:right="-524" w:rightChars="-238" w:hanging="321" w:hangingChars="153"/>
        <w:rPr>
          <w:rFonts w:ascii="仿宋_GB2312" w:hAnsi="仿宋" w:eastAsia="仿宋_GB2312" w:cs="仿宋_GB2312"/>
          <w:bCs/>
          <w:sz w:val="21"/>
          <w:szCs w:val="21"/>
          <w:lang w:eastAsia="zh-CN"/>
        </w:rPr>
      </w:pPr>
      <w:r>
        <w:rPr>
          <w:rFonts w:hint="eastAsia" w:ascii="仿宋_GB2312" w:hAnsi="仿宋" w:eastAsia="仿宋_GB2312" w:cs="仿宋_GB2312"/>
          <w:bCs/>
          <w:sz w:val="21"/>
          <w:szCs w:val="21"/>
          <w:lang w:eastAsia="zh-CN"/>
        </w:rPr>
        <w:t>（3）职业健康检查结论(d7):数值型变量，为职业健康检查机构出具的职业健康检查结论编码：1.职业禁忌证、2.复查、3.其他异常、4.未见异常。</w:t>
      </w:r>
    </w:p>
    <w:p>
      <w:pPr>
        <w:widowControl/>
        <w:spacing w:line="320" w:lineRule="exact"/>
        <w:ind w:left="317" w:leftChars="-2" w:right="-524" w:rightChars="-238" w:hanging="321" w:hangingChars="153"/>
        <w:rPr>
          <w:rFonts w:ascii="仿宋_GB2312" w:hAnsi="仿宋" w:eastAsia="仿宋_GB2312" w:cs="仿宋_GB2312"/>
          <w:bCs/>
          <w:sz w:val="21"/>
          <w:szCs w:val="21"/>
          <w:lang w:eastAsia="zh-CN"/>
        </w:rPr>
      </w:pPr>
      <w:r>
        <w:rPr>
          <w:rFonts w:hint="eastAsia" w:ascii="仿宋_GB2312" w:hAnsi="仿宋" w:eastAsia="仿宋_GB2312" w:cs="宋体"/>
          <w:sz w:val="21"/>
          <w:szCs w:val="21"/>
          <w:lang w:eastAsia="zh-CN"/>
        </w:rPr>
        <w:t>（4）胸片质量(d8)：</w:t>
      </w:r>
      <w:r>
        <w:rPr>
          <w:rFonts w:hint="eastAsia" w:ascii="仿宋_GB2312" w:hAnsi="仿宋" w:eastAsia="仿宋_GB2312" w:cs="仿宋_GB2312"/>
          <w:bCs/>
          <w:sz w:val="21"/>
          <w:szCs w:val="21"/>
          <w:lang w:eastAsia="zh-CN"/>
        </w:rPr>
        <w:t>数值型变量，胸片质量级别的编码：1.一级、2.二级、3.三级。</w:t>
      </w:r>
    </w:p>
    <w:p>
      <w:pPr>
        <w:widowControl/>
        <w:spacing w:line="320" w:lineRule="exact"/>
        <w:ind w:left="317" w:leftChars="-2" w:right="-524" w:rightChars="-238" w:hanging="321" w:hangingChars="153"/>
        <w:rPr>
          <w:rFonts w:ascii="仿宋_GB2312" w:hAnsi="仿宋" w:eastAsia="仿宋_GB2312" w:cs="仿宋_GB2312"/>
          <w:bCs/>
          <w:sz w:val="21"/>
          <w:szCs w:val="21"/>
          <w:lang w:eastAsia="zh-CN"/>
        </w:rPr>
      </w:pPr>
      <w:r>
        <w:rPr>
          <w:rFonts w:hint="eastAsia" w:ascii="仿宋_GB2312" w:hAnsi="仿宋" w:eastAsia="仿宋_GB2312" w:cs="仿宋_GB2312"/>
          <w:bCs/>
          <w:sz w:val="21"/>
          <w:szCs w:val="21"/>
          <w:lang w:eastAsia="zh-CN"/>
        </w:rPr>
        <w:t>（5）</w:t>
      </w:r>
      <w:r>
        <w:rPr>
          <w:rFonts w:hint="eastAsia" w:ascii="仿宋_GB2312" w:hAnsi="仿宋" w:eastAsia="仿宋_GB2312" w:cs="宋体"/>
          <w:sz w:val="21"/>
          <w:szCs w:val="21"/>
          <w:lang w:eastAsia="zh-CN"/>
        </w:rPr>
        <w:t>专家阅片结论(</w:t>
      </w:r>
      <w:r>
        <w:rPr>
          <w:rFonts w:hint="eastAsia" w:ascii="仿宋_GB2312" w:hAnsi="仿宋" w:eastAsia="仿宋_GB2312" w:cs="仿宋_GB2312"/>
          <w:bCs/>
          <w:sz w:val="21"/>
          <w:szCs w:val="21"/>
          <w:lang w:eastAsia="zh-CN"/>
        </w:rPr>
        <w:t>d9):数值型变量，为专家阅片后出具的结论编码：1.</w:t>
      </w:r>
      <w:r>
        <w:rPr>
          <w:rFonts w:hint="eastAsia" w:ascii="仿宋_GB2312" w:hAnsi="仿宋" w:eastAsia="仿宋_GB2312" w:cs="Times New Roman"/>
          <w:sz w:val="21"/>
          <w:szCs w:val="21"/>
          <w:lang w:eastAsia="zh-CN"/>
        </w:rPr>
        <w:t>正常、2.尘肺样改变、3.其他异常、4.胸片质量不合格</w:t>
      </w:r>
      <w:r>
        <w:rPr>
          <w:rFonts w:hint="eastAsia" w:ascii="仿宋_GB2312" w:hAnsi="仿宋" w:eastAsia="仿宋_GB2312" w:cs="仿宋_GB2312"/>
          <w:bCs/>
          <w:sz w:val="21"/>
          <w:szCs w:val="21"/>
          <w:lang w:eastAsia="zh-CN"/>
        </w:rPr>
        <w:t>。</w:t>
      </w:r>
    </w:p>
    <w:p>
      <w:pPr>
        <w:widowControl/>
        <w:spacing w:line="320" w:lineRule="exact"/>
        <w:ind w:left="317" w:leftChars="-2" w:right="-524" w:rightChars="-238" w:hanging="321" w:hangingChars="153"/>
        <w:rPr>
          <w:rFonts w:ascii="仿宋_GB2312" w:hAnsi="仿宋" w:eastAsia="仿宋_GB2312" w:cs="仿宋_GB2312"/>
          <w:bCs/>
          <w:sz w:val="21"/>
          <w:szCs w:val="21"/>
          <w:lang w:eastAsia="zh-CN"/>
        </w:rPr>
      </w:pPr>
      <w:r>
        <w:rPr>
          <w:rFonts w:hint="eastAsia" w:ascii="仿宋_GB2312" w:hAnsi="仿宋" w:eastAsia="仿宋_GB2312" w:cs="仿宋_GB2312"/>
          <w:bCs/>
          <w:sz w:val="21"/>
          <w:szCs w:val="21"/>
          <w:lang w:eastAsia="zh-CN"/>
        </w:rPr>
        <w:t>（6）</w:t>
      </w:r>
      <w:r>
        <w:rPr>
          <w:rFonts w:hint="eastAsia" w:ascii="仿宋_GB2312" w:hAnsi="仿宋" w:eastAsia="仿宋_GB2312" w:cs="宋体"/>
          <w:sz w:val="21"/>
          <w:szCs w:val="21"/>
          <w:lang w:eastAsia="zh-CN"/>
        </w:rPr>
        <w:t>专家建议体检结论(</w:t>
      </w:r>
      <w:r>
        <w:rPr>
          <w:rFonts w:hint="eastAsia" w:ascii="仿宋_GB2312" w:hAnsi="仿宋" w:eastAsia="仿宋_GB2312" w:cs="仿宋_GB2312"/>
          <w:bCs/>
          <w:sz w:val="21"/>
          <w:szCs w:val="21"/>
          <w:lang w:eastAsia="zh-CN"/>
        </w:rPr>
        <w:t>d10):数值型变量，为专家阅片后建议的体检结论编码：1.疑似职业病、2.职业禁忌证、3.其他异常、4.未见异常。</w:t>
      </w:r>
    </w:p>
    <w:p>
      <w:pPr>
        <w:pStyle w:val="2"/>
        <w:ind w:firstLine="0" w:firstLineChars="0"/>
        <w:rPr>
          <w:lang w:eastAsia="zh-CN"/>
        </w:rPr>
      </w:pPr>
      <w:r>
        <w:rPr>
          <w:rFonts w:hint="eastAsia" w:ascii="仿宋_GB2312" w:hAnsi="仿宋" w:cs="仿宋_GB2312"/>
          <w:bCs/>
          <w:sz w:val="21"/>
          <w:szCs w:val="21"/>
          <w:lang w:eastAsia="zh-CN"/>
        </w:rPr>
        <w:t>*</w:t>
      </w:r>
      <w:r>
        <w:rPr>
          <w:rFonts w:hint="eastAsia" w:ascii="仿宋_GB2312" w:hAnsi="仿宋" w:cs="宋体"/>
          <w:sz w:val="21"/>
          <w:szCs w:val="21"/>
          <w:lang w:eastAsia="zh-CN"/>
        </w:rPr>
        <w:t>专家建议结论为“疑似职业病”的病例应在职业病及健康危害因素监测系统上进行补报，补报的病例需填写报告卡编号d0。</w:t>
      </w:r>
    </w:p>
    <w:p>
      <w:pPr>
        <w:widowControl/>
        <w:jc w:val="center"/>
        <w:rPr>
          <w:rFonts w:ascii="黑体" w:hAnsi="黑体" w:eastAsia="黑体" w:cs="仿宋_GB2312"/>
          <w:bCs/>
          <w:color w:val="0000FF"/>
          <w:sz w:val="21"/>
          <w:szCs w:val="21"/>
          <w:lang w:eastAsia="zh-CN"/>
        </w:rPr>
      </w:pPr>
    </w:p>
    <w:p>
      <w:pPr>
        <w:widowControl/>
        <w:jc w:val="center"/>
        <w:rPr>
          <w:rFonts w:ascii="黑体" w:hAnsi="黑体" w:eastAsia="黑体" w:cs="仿宋_GB2312"/>
          <w:bCs/>
          <w:color w:val="0000FF"/>
          <w:sz w:val="21"/>
          <w:szCs w:val="21"/>
          <w:lang w:eastAsia="zh-CN"/>
        </w:rPr>
      </w:pPr>
    </w:p>
    <w:p>
      <w:pPr>
        <w:pStyle w:val="2"/>
        <w:ind w:firstLine="640"/>
        <w:rPr>
          <w:color w:val="0000FF"/>
          <w:lang w:eastAsia="zh-CN"/>
        </w:rPr>
      </w:pPr>
    </w:p>
    <w:p>
      <w:pPr>
        <w:pStyle w:val="2"/>
        <w:ind w:firstLine="640"/>
        <w:rPr>
          <w:color w:val="0000FF"/>
          <w:lang w:eastAsia="zh-CN"/>
        </w:rPr>
      </w:pPr>
    </w:p>
    <w:p>
      <w:pPr>
        <w:pStyle w:val="2"/>
        <w:ind w:firstLine="640"/>
        <w:rPr>
          <w:color w:val="0000FF"/>
          <w:lang w:eastAsia="zh-CN"/>
        </w:rPr>
      </w:pPr>
    </w:p>
    <w:p>
      <w:pPr>
        <w:pStyle w:val="2"/>
        <w:ind w:firstLine="640"/>
        <w:rPr>
          <w:color w:val="0000FF"/>
          <w:lang w:eastAsia="zh-CN"/>
        </w:rPr>
      </w:pPr>
    </w:p>
    <w:p>
      <w:pPr>
        <w:pStyle w:val="2"/>
        <w:ind w:firstLine="640"/>
        <w:rPr>
          <w:color w:val="0000FF"/>
          <w:lang w:eastAsia="zh-CN"/>
        </w:rPr>
      </w:pPr>
    </w:p>
    <w:p>
      <w:pPr>
        <w:pStyle w:val="3"/>
        <w:rPr>
          <w:lang w:eastAsia="zh-CN"/>
        </w:rPr>
      </w:pPr>
    </w:p>
    <w:p>
      <w:pPr>
        <w:pStyle w:val="2"/>
        <w:ind w:firstLine="640"/>
        <w:rPr>
          <w:color w:val="0000FF"/>
          <w:lang w:eastAsia="zh-CN"/>
        </w:rPr>
      </w:pPr>
    </w:p>
    <w:p>
      <w:pPr>
        <w:pStyle w:val="2"/>
        <w:ind w:firstLine="640"/>
        <w:rPr>
          <w:color w:val="0000FF"/>
          <w:lang w:eastAsia="zh-CN"/>
        </w:rPr>
      </w:pPr>
    </w:p>
    <w:p>
      <w:pPr>
        <w:pStyle w:val="2"/>
        <w:ind w:firstLine="640"/>
        <w:rPr>
          <w:color w:val="0000FF"/>
          <w:lang w:eastAsia="zh-CN"/>
        </w:rPr>
      </w:pPr>
    </w:p>
    <w:p>
      <w:pPr>
        <w:pStyle w:val="2"/>
        <w:ind w:firstLine="640"/>
        <w:rPr>
          <w:color w:val="0000FF"/>
          <w:lang w:eastAsia="zh-CN"/>
        </w:rPr>
      </w:pPr>
    </w:p>
    <w:p>
      <w:pPr>
        <w:pStyle w:val="2"/>
        <w:ind w:firstLine="640"/>
        <w:rPr>
          <w:color w:val="0000FF"/>
          <w:lang w:eastAsia="zh-CN"/>
        </w:rPr>
      </w:pPr>
    </w:p>
    <w:p>
      <w:pPr>
        <w:widowControl/>
        <w:jc w:val="center"/>
        <w:rPr>
          <w:rFonts w:ascii="黑体" w:hAnsi="黑体" w:eastAsia="黑体" w:cs="仿宋_GB2312"/>
          <w:bCs/>
          <w:sz w:val="21"/>
          <w:szCs w:val="21"/>
          <w:lang w:eastAsia="zh-CN"/>
        </w:rPr>
      </w:pPr>
      <w:r>
        <w:rPr>
          <w:rFonts w:hint="eastAsia" w:ascii="黑体" w:hAnsi="黑体" w:eastAsia="黑体" w:cs="仿宋_GB2312"/>
          <w:bCs/>
          <w:sz w:val="21"/>
          <w:szCs w:val="21"/>
          <w:lang w:eastAsia="zh-CN"/>
        </w:rPr>
        <w:t>表5 职业健康检查</w:t>
      </w:r>
      <w:r>
        <w:rPr>
          <w:rFonts w:ascii="黑体" w:hAnsi="黑体" w:eastAsia="黑体" w:cs="仿宋_GB2312"/>
          <w:bCs/>
          <w:sz w:val="21"/>
          <w:szCs w:val="21"/>
          <w:lang w:eastAsia="zh-CN"/>
        </w:rPr>
        <w:t>机构</w:t>
      </w:r>
      <w:r>
        <w:rPr>
          <w:rFonts w:hint="eastAsia" w:ascii="黑体" w:hAnsi="黑体" w:eastAsia="黑体" w:cs="仿宋_GB2312"/>
          <w:bCs/>
          <w:sz w:val="21"/>
          <w:szCs w:val="21"/>
          <w:lang w:eastAsia="zh-CN"/>
        </w:rPr>
        <w:t>疑似噪声聋检出情况</w:t>
      </w:r>
      <w:r>
        <w:rPr>
          <w:rFonts w:ascii="黑体" w:hAnsi="黑体" w:eastAsia="黑体" w:cs="仿宋_GB2312"/>
          <w:bCs/>
          <w:sz w:val="21"/>
          <w:szCs w:val="21"/>
          <w:lang w:eastAsia="zh-CN"/>
        </w:rPr>
        <w:t>调查</w:t>
      </w:r>
      <w:r>
        <w:rPr>
          <w:rFonts w:hint="eastAsia" w:ascii="黑体" w:hAnsi="黑体" w:eastAsia="黑体" w:cs="仿宋_GB2312"/>
          <w:bCs/>
          <w:sz w:val="21"/>
          <w:szCs w:val="21"/>
          <w:lang w:eastAsia="zh-CN"/>
        </w:rPr>
        <w:t>表</w:t>
      </w:r>
    </w:p>
    <w:tbl>
      <w:tblPr>
        <w:tblStyle w:val="12"/>
        <w:tblW w:w="14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250"/>
        <w:gridCol w:w="1017"/>
        <w:gridCol w:w="1450"/>
        <w:gridCol w:w="1567"/>
        <w:gridCol w:w="1300"/>
        <w:gridCol w:w="1900"/>
        <w:gridCol w:w="1983"/>
        <w:gridCol w:w="162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280" w:type="dxa"/>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lang w:eastAsia="zh-CN"/>
              </w:rPr>
              <w:t>*报告卡编号（e0）</w:t>
            </w:r>
          </w:p>
        </w:tc>
        <w:tc>
          <w:tcPr>
            <w:tcW w:w="1250" w:type="dxa"/>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体检机构名称</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(e1)</w:t>
            </w:r>
          </w:p>
        </w:tc>
        <w:tc>
          <w:tcPr>
            <w:tcW w:w="1017" w:type="dxa"/>
            <w:shd w:val="clear" w:color="auto" w:fill="auto"/>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姓名</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(e2)</w:t>
            </w:r>
          </w:p>
        </w:tc>
        <w:tc>
          <w:tcPr>
            <w:tcW w:w="1450" w:type="dxa"/>
            <w:shd w:val="clear" w:color="auto" w:fill="auto"/>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身份证号</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(e3)</w:t>
            </w:r>
          </w:p>
        </w:tc>
        <w:tc>
          <w:tcPr>
            <w:tcW w:w="1567" w:type="dxa"/>
            <w:shd w:val="clear" w:color="auto" w:fill="auto"/>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听力图谱编号</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(e4)</w:t>
            </w:r>
          </w:p>
        </w:tc>
        <w:tc>
          <w:tcPr>
            <w:tcW w:w="1300" w:type="dxa"/>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接噪工龄（年）(e5)</w:t>
            </w:r>
          </w:p>
        </w:tc>
        <w:tc>
          <w:tcPr>
            <w:tcW w:w="1900" w:type="dxa"/>
            <w:vAlign w:val="center"/>
          </w:tcPr>
          <w:p>
            <w:pPr>
              <w:widowControl/>
              <w:jc w:val="center"/>
              <w:rPr>
                <w:rFonts w:ascii="仿宋_GB2312" w:hAnsi="仿宋" w:eastAsia="仿宋_GB2312" w:cs="宋体"/>
                <w:sz w:val="21"/>
                <w:szCs w:val="21"/>
                <w:lang w:eastAsia="zh-CN"/>
              </w:rPr>
            </w:pPr>
            <w:r>
              <w:rPr>
                <w:rFonts w:hint="eastAsia" w:ascii="仿宋_GB2312" w:hAnsi="仿宋" w:eastAsia="仿宋_GB2312" w:cs="宋体"/>
                <w:sz w:val="21"/>
                <w:szCs w:val="21"/>
                <w:lang w:eastAsia="zh-CN"/>
              </w:rPr>
              <w:t>职业健康检查听力检测结论(e6)</w:t>
            </w:r>
          </w:p>
        </w:tc>
        <w:tc>
          <w:tcPr>
            <w:tcW w:w="1983" w:type="dxa"/>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职业健康检查结论</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(e7)</w:t>
            </w:r>
          </w:p>
        </w:tc>
        <w:tc>
          <w:tcPr>
            <w:tcW w:w="1627" w:type="dxa"/>
            <w:shd w:val="clear" w:color="auto" w:fill="auto"/>
            <w:vAlign w:val="center"/>
          </w:tcPr>
          <w:p>
            <w:pPr>
              <w:widowControl/>
              <w:jc w:val="center"/>
              <w:rPr>
                <w:rFonts w:ascii="仿宋_GB2312" w:hAnsi="仿宋" w:eastAsia="仿宋_GB2312" w:cs="宋体"/>
                <w:sz w:val="21"/>
                <w:szCs w:val="21"/>
              </w:rPr>
            </w:pPr>
            <w:r>
              <w:rPr>
                <w:rFonts w:hint="eastAsia" w:ascii="仿宋_GB2312" w:hAnsi="仿宋" w:eastAsia="仿宋_GB2312" w:cs="宋体"/>
                <w:sz w:val="21"/>
                <w:szCs w:val="21"/>
              </w:rPr>
              <w:t>专家判定结论</w:t>
            </w:r>
          </w:p>
          <w:p>
            <w:pPr>
              <w:widowControl/>
              <w:jc w:val="center"/>
              <w:rPr>
                <w:rFonts w:ascii="仿宋_GB2312" w:hAnsi="仿宋" w:eastAsia="仿宋_GB2312" w:cs="宋体"/>
                <w:sz w:val="21"/>
                <w:szCs w:val="21"/>
              </w:rPr>
            </w:pPr>
            <w:r>
              <w:rPr>
                <w:rFonts w:hint="eastAsia" w:ascii="仿宋_GB2312" w:hAnsi="仿宋" w:eastAsia="仿宋_GB2312" w:cs="宋体"/>
                <w:sz w:val="21"/>
                <w:szCs w:val="21"/>
              </w:rPr>
              <w:t>(e8)</w:t>
            </w:r>
          </w:p>
        </w:tc>
        <w:tc>
          <w:tcPr>
            <w:tcW w:w="1326" w:type="dxa"/>
            <w:vAlign w:val="center"/>
          </w:tcPr>
          <w:p>
            <w:pPr>
              <w:widowControl/>
              <w:jc w:val="center"/>
              <w:rPr>
                <w:rFonts w:ascii="仿宋_GB2312" w:hAnsi="仿宋" w:eastAsia="仿宋_GB2312" w:cs="宋体"/>
                <w:sz w:val="21"/>
                <w:szCs w:val="21"/>
                <w:highlight w:val="yellow"/>
              </w:rPr>
            </w:pPr>
            <w:r>
              <w:rPr>
                <w:rFonts w:hint="eastAsia" w:ascii="仿宋_GB2312" w:hAnsi="仿宋" w:eastAsia="仿宋_GB2312" w:cs="宋体"/>
                <w:sz w:val="21"/>
                <w:szCs w:val="21"/>
              </w:rPr>
              <w:t>专家建议体检结论(e9)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0" w:type="dxa"/>
          </w:tcPr>
          <w:p>
            <w:pPr>
              <w:widowControl/>
              <w:spacing w:line="360" w:lineRule="auto"/>
              <w:rPr>
                <w:rFonts w:ascii="仿宋_GB2312" w:hAnsi="仿宋" w:eastAsia="仿宋_GB2312" w:cs="宋体"/>
                <w:sz w:val="21"/>
                <w:szCs w:val="21"/>
              </w:rPr>
            </w:pPr>
          </w:p>
        </w:tc>
        <w:tc>
          <w:tcPr>
            <w:tcW w:w="1250" w:type="dxa"/>
          </w:tcPr>
          <w:p>
            <w:pPr>
              <w:widowControl/>
              <w:spacing w:line="360" w:lineRule="auto"/>
              <w:rPr>
                <w:rFonts w:ascii="仿宋_GB2312" w:hAnsi="仿宋" w:eastAsia="仿宋_GB2312" w:cs="宋体"/>
                <w:sz w:val="21"/>
                <w:szCs w:val="21"/>
              </w:rPr>
            </w:pPr>
          </w:p>
        </w:tc>
        <w:tc>
          <w:tcPr>
            <w:tcW w:w="1017" w:type="dxa"/>
            <w:shd w:val="clear" w:color="auto" w:fill="auto"/>
            <w:vAlign w:val="center"/>
          </w:tcPr>
          <w:p>
            <w:pPr>
              <w:widowControl/>
              <w:spacing w:line="360" w:lineRule="auto"/>
              <w:rPr>
                <w:rFonts w:ascii="仿宋_GB2312" w:hAnsi="仿宋" w:eastAsia="仿宋_GB2312" w:cs="宋体"/>
                <w:sz w:val="21"/>
                <w:szCs w:val="21"/>
              </w:rPr>
            </w:pPr>
          </w:p>
        </w:tc>
        <w:tc>
          <w:tcPr>
            <w:tcW w:w="1450" w:type="dxa"/>
            <w:shd w:val="clear" w:color="auto" w:fill="auto"/>
            <w:vAlign w:val="center"/>
          </w:tcPr>
          <w:p>
            <w:pPr>
              <w:widowControl/>
              <w:spacing w:line="360" w:lineRule="auto"/>
              <w:rPr>
                <w:rFonts w:ascii="仿宋_GB2312" w:hAnsi="仿宋" w:eastAsia="仿宋_GB2312" w:cs="Times New Roman"/>
                <w:sz w:val="21"/>
                <w:szCs w:val="21"/>
              </w:rPr>
            </w:pPr>
          </w:p>
        </w:tc>
        <w:tc>
          <w:tcPr>
            <w:tcW w:w="1567" w:type="dxa"/>
            <w:shd w:val="clear" w:color="auto" w:fill="auto"/>
            <w:vAlign w:val="center"/>
          </w:tcPr>
          <w:p>
            <w:pPr>
              <w:widowControl/>
              <w:spacing w:line="360" w:lineRule="auto"/>
              <w:rPr>
                <w:rFonts w:ascii="仿宋_GB2312" w:hAnsi="仿宋" w:eastAsia="仿宋_GB2312" w:cs="Times New Roman"/>
                <w:sz w:val="21"/>
                <w:szCs w:val="21"/>
              </w:rPr>
            </w:pPr>
          </w:p>
        </w:tc>
        <w:tc>
          <w:tcPr>
            <w:tcW w:w="1300" w:type="dxa"/>
          </w:tcPr>
          <w:p>
            <w:pPr>
              <w:widowControl/>
              <w:spacing w:line="360" w:lineRule="auto"/>
              <w:rPr>
                <w:rFonts w:ascii="仿宋_GB2312" w:hAnsi="仿宋" w:eastAsia="仿宋_GB2312" w:cs="Times New Roman"/>
                <w:sz w:val="21"/>
                <w:szCs w:val="21"/>
              </w:rPr>
            </w:pPr>
          </w:p>
        </w:tc>
        <w:tc>
          <w:tcPr>
            <w:tcW w:w="1900" w:type="dxa"/>
            <w:vAlign w:val="center"/>
          </w:tcPr>
          <w:p>
            <w:pPr>
              <w:widowControl/>
              <w:spacing w:line="360" w:lineRule="auto"/>
              <w:rPr>
                <w:rFonts w:ascii="仿宋_GB2312" w:hAnsi="仿宋" w:eastAsia="仿宋_GB2312" w:cs="Times New Roman"/>
                <w:sz w:val="21"/>
                <w:szCs w:val="21"/>
              </w:rPr>
            </w:pPr>
          </w:p>
        </w:tc>
        <w:tc>
          <w:tcPr>
            <w:tcW w:w="1983" w:type="dxa"/>
          </w:tcPr>
          <w:p>
            <w:pPr>
              <w:widowControl/>
              <w:spacing w:line="360" w:lineRule="auto"/>
              <w:rPr>
                <w:rFonts w:ascii="仿宋_GB2312" w:hAnsi="仿宋" w:eastAsia="仿宋_GB2312" w:cs="Times New Roman"/>
                <w:sz w:val="21"/>
                <w:szCs w:val="21"/>
              </w:rPr>
            </w:pPr>
          </w:p>
        </w:tc>
        <w:tc>
          <w:tcPr>
            <w:tcW w:w="1627" w:type="dxa"/>
            <w:shd w:val="clear" w:color="auto" w:fill="auto"/>
            <w:vAlign w:val="center"/>
          </w:tcPr>
          <w:p>
            <w:pPr>
              <w:widowControl/>
              <w:spacing w:line="360" w:lineRule="auto"/>
              <w:rPr>
                <w:rFonts w:ascii="仿宋_GB2312" w:hAnsi="仿宋" w:eastAsia="仿宋_GB2312" w:cs="Times New Roman"/>
                <w:sz w:val="21"/>
                <w:szCs w:val="21"/>
              </w:rPr>
            </w:pPr>
          </w:p>
        </w:tc>
        <w:tc>
          <w:tcPr>
            <w:tcW w:w="1326" w:type="dxa"/>
          </w:tcPr>
          <w:p>
            <w:pPr>
              <w:widowControl/>
              <w:spacing w:line="360" w:lineRule="auto"/>
              <w:rPr>
                <w:rFonts w:ascii="仿宋_GB2312" w:hAnsi="仿宋" w:eastAsia="仿宋_GB2312" w:cs="Times New Roman"/>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0" w:type="dxa"/>
          </w:tcPr>
          <w:p>
            <w:pPr>
              <w:widowControl/>
              <w:spacing w:line="360" w:lineRule="auto"/>
              <w:rPr>
                <w:rFonts w:ascii="仿宋_GB2312" w:hAnsi="仿宋" w:eastAsia="仿宋_GB2312" w:cs="宋体"/>
                <w:sz w:val="21"/>
                <w:szCs w:val="21"/>
              </w:rPr>
            </w:pPr>
          </w:p>
        </w:tc>
        <w:tc>
          <w:tcPr>
            <w:tcW w:w="1250" w:type="dxa"/>
          </w:tcPr>
          <w:p>
            <w:pPr>
              <w:widowControl/>
              <w:spacing w:line="360" w:lineRule="auto"/>
              <w:rPr>
                <w:rFonts w:ascii="仿宋_GB2312" w:hAnsi="仿宋" w:eastAsia="仿宋_GB2312" w:cs="宋体"/>
                <w:sz w:val="21"/>
                <w:szCs w:val="21"/>
              </w:rPr>
            </w:pPr>
          </w:p>
        </w:tc>
        <w:tc>
          <w:tcPr>
            <w:tcW w:w="1017" w:type="dxa"/>
            <w:shd w:val="clear" w:color="auto" w:fill="auto"/>
            <w:vAlign w:val="center"/>
          </w:tcPr>
          <w:p>
            <w:pPr>
              <w:widowControl/>
              <w:spacing w:line="360" w:lineRule="auto"/>
              <w:rPr>
                <w:rFonts w:ascii="仿宋_GB2312" w:hAnsi="仿宋" w:eastAsia="仿宋_GB2312" w:cs="宋体"/>
                <w:sz w:val="21"/>
                <w:szCs w:val="21"/>
              </w:rPr>
            </w:pPr>
          </w:p>
        </w:tc>
        <w:tc>
          <w:tcPr>
            <w:tcW w:w="1450" w:type="dxa"/>
            <w:shd w:val="clear" w:color="auto" w:fill="auto"/>
            <w:vAlign w:val="center"/>
          </w:tcPr>
          <w:p>
            <w:pPr>
              <w:widowControl/>
              <w:spacing w:line="360" w:lineRule="auto"/>
              <w:rPr>
                <w:rFonts w:ascii="仿宋_GB2312" w:hAnsi="仿宋" w:eastAsia="仿宋_GB2312" w:cs="Times New Roman"/>
                <w:sz w:val="21"/>
                <w:szCs w:val="21"/>
              </w:rPr>
            </w:pPr>
          </w:p>
        </w:tc>
        <w:tc>
          <w:tcPr>
            <w:tcW w:w="1567" w:type="dxa"/>
            <w:shd w:val="clear" w:color="auto" w:fill="auto"/>
            <w:vAlign w:val="center"/>
          </w:tcPr>
          <w:p>
            <w:pPr>
              <w:widowControl/>
              <w:spacing w:line="360" w:lineRule="auto"/>
              <w:rPr>
                <w:rFonts w:ascii="仿宋_GB2312" w:hAnsi="仿宋" w:eastAsia="仿宋_GB2312" w:cs="Times New Roman"/>
                <w:sz w:val="21"/>
                <w:szCs w:val="21"/>
              </w:rPr>
            </w:pPr>
          </w:p>
        </w:tc>
        <w:tc>
          <w:tcPr>
            <w:tcW w:w="1300" w:type="dxa"/>
          </w:tcPr>
          <w:p>
            <w:pPr>
              <w:widowControl/>
              <w:spacing w:line="360" w:lineRule="auto"/>
              <w:rPr>
                <w:rFonts w:ascii="仿宋_GB2312" w:hAnsi="仿宋" w:eastAsia="仿宋_GB2312" w:cs="Times New Roman"/>
                <w:sz w:val="21"/>
                <w:szCs w:val="21"/>
              </w:rPr>
            </w:pPr>
          </w:p>
        </w:tc>
        <w:tc>
          <w:tcPr>
            <w:tcW w:w="1900" w:type="dxa"/>
            <w:vAlign w:val="center"/>
          </w:tcPr>
          <w:p>
            <w:pPr>
              <w:widowControl/>
              <w:spacing w:line="360" w:lineRule="auto"/>
              <w:rPr>
                <w:rFonts w:ascii="仿宋_GB2312" w:hAnsi="仿宋" w:eastAsia="仿宋_GB2312" w:cs="Times New Roman"/>
                <w:sz w:val="21"/>
                <w:szCs w:val="21"/>
              </w:rPr>
            </w:pPr>
          </w:p>
        </w:tc>
        <w:tc>
          <w:tcPr>
            <w:tcW w:w="1983" w:type="dxa"/>
          </w:tcPr>
          <w:p>
            <w:pPr>
              <w:widowControl/>
              <w:spacing w:line="360" w:lineRule="auto"/>
              <w:rPr>
                <w:rFonts w:ascii="仿宋_GB2312" w:hAnsi="仿宋" w:eastAsia="仿宋_GB2312" w:cs="Times New Roman"/>
                <w:sz w:val="21"/>
                <w:szCs w:val="21"/>
              </w:rPr>
            </w:pPr>
          </w:p>
        </w:tc>
        <w:tc>
          <w:tcPr>
            <w:tcW w:w="1627" w:type="dxa"/>
            <w:shd w:val="clear" w:color="auto" w:fill="auto"/>
            <w:vAlign w:val="center"/>
          </w:tcPr>
          <w:p>
            <w:pPr>
              <w:widowControl/>
              <w:spacing w:line="360" w:lineRule="auto"/>
              <w:rPr>
                <w:rFonts w:ascii="仿宋_GB2312" w:hAnsi="仿宋" w:eastAsia="仿宋_GB2312" w:cs="Times New Roman"/>
                <w:sz w:val="21"/>
                <w:szCs w:val="21"/>
              </w:rPr>
            </w:pPr>
          </w:p>
        </w:tc>
        <w:tc>
          <w:tcPr>
            <w:tcW w:w="1326" w:type="dxa"/>
          </w:tcPr>
          <w:p>
            <w:pPr>
              <w:widowControl/>
              <w:spacing w:line="360" w:lineRule="auto"/>
              <w:rPr>
                <w:rFonts w:ascii="仿宋_GB2312" w:hAnsi="仿宋" w:eastAsia="仿宋_GB2312" w:cs="Times New Roman"/>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80" w:type="dxa"/>
          </w:tcPr>
          <w:p>
            <w:pPr>
              <w:widowControl/>
              <w:spacing w:line="360" w:lineRule="auto"/>
              <w:rPr>
                <w:rFonts w:ascii="仿宋_GB2312" w:hAnsi="仿宋" w:eastAsia="仿宋_GB2312" w:cs="宋体"/>
                <w:sz w:val="21"/>
                <w:szCs w:val="21"/>
              </w:rPr>
            </w:pPr>
          </w:p>
        </w:tc>
        <w:tc>
          <w:tcPr>
            <w:tcW w:w="1250" w:type="dxa"/>
          </w:tcPr>
          <w:p>
            <w:pPr>
              <w:widowControl/>
              <w:spacing w:line="360" w:lineRule="auto"/>
              <w:rPr>
                <w:rFonts w:ascii="仿宋_GB2312" w:hAnsi="仿宋" w:eastAsia="仿宋_GB2312" w:cs="宋体"/>
                <w:sz w:val="21"/>
                <w:szCs w:val="21"/>
              </w:rPr>
            </w:pPr>
          </w:p>
        </w:tc>
        <w:tc>
          <w:tcPr>
            <w:tcW w:w="1017" w:type="dxa"/>
            <w:shd w:val="clear" w:color="auto" w:fill="auto"/>
            <w:vAlign w:val="center"/>
          </w:tcPr>
          <w:p>
            <w:pPr>
              <w:widowControl/>
              <w:spacing w:line="360" w:lineRule="auto"/>
              <w:rPr>
                <w:rFonts w:ascii="仿宋_GB2312" w:hAnsi="仿宋" w:eastAsia="仿宋_GB2312" w:cs="宋体"/>
                <w:sz w:val="21"/>
                <w:szCs w:val="21"/>
              </w:rPr>
            </w:pPr>
          </w:p>
        </w:tc>
        <w:tc>
          <w:tcPr>
            <w:tcW w:w="1450" w:type="dxa"/>
            <w:shd w:val="clear" w:color="auto" w:fill="auto"/>
            <w:vAlign w:val="center"/>
          </w:tcPr>
          <w:p>
            <w:pPr>
              <w:widowControl/>
              <w:spacing w:line="360" w:lineRule="auto"/>
              <w:rPr>
                <w:rFonts w:ascii="仿宋_GB2312" w:hAnsi="仿宋" w:eastAsia="仿宋_GB2312" w:cs="Times New Roman"/>
                <w:sz w:val="21"/>
                <w:szCs w:val="21"/>
              </w:rPr>
            </w:pPr>
          </w:p>
        </w:tc>
        <w:tc>
          <w:tcPr>
            <w:tcW w:w="1567" w:type="dxa"/>
            <w:shd w:val="clear" w:color="auto" w:fill="auto"/>
            <w:vAlign w:val="center"/>
          </w:tcPr>
          <w:p>
            <w:pPr>
              <w:widowControl/>
              <w:spacing w:line="360" w:lineRule="auto"/>
              <w:rPr>
                <w:rFonts w:ascii="仿宋_GB2312" w:hAnsi="仿宋" w:eastAsia="仿宋_GB2312" w:cs="Times New Roman"/>
                <w:sz w:val="21"/>
                <w:szCs w:val="21"/>
              </w:rPr>
            </w:pPr>
          </w:p>
        </w:tc>
        <w:tc>
          <w:tcPr>
            <w:tcW w:w="1300" w:type="dxa"/>
          </w:tcPr>
          <w:p>
            <w:pPr>
              <w:widowControl/>
              <w:spacing w:line="360" w:lineRule="auto"/>
              <w:rPr>
                <w:rFonts w:ascii="仿宋_GB2312" w:hAnsi="仿宋" w:eastAsia="仿宋_GB2312" w:cs="Times New Roman"/>
                <w:sz w:val="21"/>
                <w:szCs w:val="21"/>
              </w:rPr>
            </w:pPr>
          </w:p>
        </w:tc>
        <w:tc>
          <w:tcPr>
            <w:tcW w:w="1900" w:type="dxa"/>
            <w:vAlign w:val="center"/>
          </w:tcPr>
          <w:p>
            <w:pPr>
              <w:widowControl/>
              <w:spacing w:line="360" w:lineRule="auto"/>
              <w:rPr>
                <w:rFonts w:ascii="仿宋_GB2312" w:hAnsi="仿宋" w:eastAsia="仿宋_GB2312" w:cs="Times New Roman"/>
                <w:sz w:val="21"/>
                <w:szCs w:val="21"/>
              </w:rPr>
            </w:pPr>
          </w:p>
        </w:tc>
        <w:tc>
          <w:tcPr>
            <w:tcW w:w="1983" w:type="dxa"/>
          </w:tcPr>
          <w:p>
            <w:pPr>
              <w:widowControl/>
              <w:spacing w:line="360" w:lineRule="auto"/>
              <w:rPr>
                <w:rFonts w:ascii="仿宋_GB2312" w:hAnsi="仿宋" w:eastAsia="仿宋_GB2312" w:cs="Times New Roman"/>
                <w:sz w:val="21"/>
                <w:szCs w:val="21"/>
              </w:rPr>
            </w:pPr>
          </w:p>
        </w:tc>
        <w:tc>
          <w:tcPr>
            <w:tcW w:w="1627" w:type="dxa"/>
            <w:shd w:val="clear" w:color="auto" w:fill="auto"/>
            <w:vAlign w:val="center"/>
          </w:tcPr>
          <w:p>
            <w:pPr>
              <w:widowControl/>
              <w:spacing w:line="360" w:lineRule="auto"/>
              <w:rPr>
                <w:rFonts w:ascii="仿宋_GB2312" w:hAnsi="仿宋" w:eastAsia="仿宋_GB2312" w:cs="Times New Roman"/>
                <w:sz w:val="21"/>
                <w:szCs w:val="21"/>
              </w:rPr>
            </w:pPr>
          </w:p>
        </w:tc>
        <w:tc>
          <w:tcPr>
            <w:tcW w:w="1326" w:type="dxa"/>
          </w:tcPr>
          <w:p>
            <w:pPr>
              <w:widowControl/>
              <w:spacing w:line="360" w:lineRule="auto"/>
              <w:rPr>
                <w:rFonts w:ascii="仿宋_GB2312" w:hAnsi="仿宋" w:eastAsia="仿宋_GB2312" w:cs="Times New Roman"/>
                <w:sz w:val="21"/>
                <w:szCs w:val="21"/>
                <w:highlight w:val="yellow"/>
              </w:rPr>
            </w:pPr>
          </w:p>
        </w:tc>
      </w:tr>
    </w:tbl>
    <w:p>
      <w:pPr>
        <w:widowControl/>
        <w:spacing w:line="320" w:lineRule="exact"/>
        <w:rPr>
          <w:rFonts w:ascii="仿宋_GB2312" w:hAnsi="仿宋" w:eastAsia="仿宋_GB2312" w:cs="仿宋_GB2312"/>
          <w:b/>
          <w:bCs/>
          <w:sz w:val="21"/>
          <w:szCs w:val="21"/>
        </w:rPr>
      </w:pPr>
      <w:r>
        <w:rPr>
          <w:rFonts w:hint="eastAsia" w:ascii="仿宋_GB2312" w:hAnsi="仿宋" w:eastAsia="仿宋_GB2312" w:cs="仿宋_GB2312"/>
          <w:b/>
          <w:bCs/>
          <w:sz w:val="21"/>
          <w:szCs w:val="21"/>
        </w:rPr>
        <w:t>填表说明：</w:t>
      </w:r>
    </w:p>
    <w:p>
      <w:pPr>
        <w:widowControl/>
        <w:spacing w:line="320" w:lineRule="exact"/>
        <w:ind w:left="370" w:leftChars="136" w:right="-374" w:rightChars="-170" w:hanging="71" w:hangingChars="34"/>
        <w:rPr>
          <w:rFonts w:ascii="仿宋_GB2312" w:hAnsi="仿宋" w:eastAsia="仿宋_GB2312" w:cs="仿宋_GB2312"/>
          <w:bCs/>
          <w:sz w:val="21"/>
          <w:szCs w:val="21"/>
          <w:lang w:eastAsia="zh-CN"/>
        </w:rPr>
      </w:pPr>
      <w:r>
        <w:rPr>
          <w:rFonts w:hint="eastAsia" w:ascii="仿宋_GB2312" w:hAnsi="仿宋" w:eastAsia="仿宋_GB2312" w:cs="仿宋_GB2312"/>
          <w:bCs/>
          <w:sz w:val="21"/>
          <w:szCs w:val="21"/>
          <w:lang w:eastAsia="zh-CN"/>
        </w:rPr>
        <w:t>（1）接噪工龄（年）(e5)：数值型变量，保留一位小数。为劳动者首次接触噪声至进行职业健康检查进行听力检测时实际接触噪声时间的累加。</w:t>
      </w:r>
    </w:p>
    <w:p>
      <w:pPr>
        <w:widowControl/>
        <w:spacing w:line="320" w:lineRule="exact"/>
        <w:ind w:left="370" w:leftChars="136" w:right="-374" w:rightChars="-170" w:hanging="71" w:hangingChars="34"/>
        <w:rPr>
          <w:rFonts w:ascii="仿宋_GB2312" w:hAnsi="仿宋" w:eastAsia="仿宋_GB2312" w:cs="仿宋_GB2312"/>
          <w:bCs/>
          <w:sz w:val="21"/>
          <w:szCs w:val="21"/>
          <w:lang w:eastAsia="zh-CN"/>
        </w:rPr>
      </w:pPr>
      <w:r>
        <w:rPr>
          <w:rFonts w:hint="eastAsia" w:ascii="仿宋_GB2312" w:hAnsi="仿宋" w:eastAsia="仿宋_GB2312" w:cs="仿宋_GB2312"/>
          <w:bCs/>
          <w:sz w:val="21"/>
          <w:szCs w:val="21"/>
          <w:lang w:eastAsia="zh-CN"/>
        </w:rPr>
        <w:t>（2）职业健康检查听力检测结论(e6):数值型变量，为职业健康检查机构出具的听力检测结论编码：1.</w:t>
      </w:r>
      <w:r>
        <w:rPr>
          <w:rFonts w:hint="eastAsia" w:ascii="仿宋_GB2312" w:hAnsi="仿宋" w:eastAsia="仿宋_GB2312" w:cs="Times New Roman"/>
          <w:sz w:val="21"/>
          <w:szCs w:val="21"/>
          <w:lang w:eastAsia="zh-CN"/>
        </w:rPr>
        <w:t>正常、2.异常</w:t>
      </w:r>
      <w:r>
        <w:rPr>
          <w:rFonts w:hint="eastAsia" w:ascii="仿宋_GB2312" w:hAnsi="仿宋" w:eastAsia="仿宋_GB2312" w:cs="仿宋_GB2312"/>
          <w:bCs/>
          <w:sz w:val="21"/>
          <w:szCs w:val="21"/>
          <w:lang w:eastAsia="zh-CN"/>
        </w:rPr>
        <w:t>。</w:t>
      </w:r>
    </w:p>
    <w:p>
      <w:pPr>
        <w:widowControl/>
        <w:spacing w:line="320" w:lineRule="exact"/>
        <w:ind w:left="370" w:leftChars="136" w:right="-374" w:rightChars="-170" w:hanging="71" w:hangingChars="34"/>
        <w:rPr>
          <w:rFonts w:ascii="仿宋_GB2312" w:hAnsi="仿宋" w:eastAsia="仿宋_GB2312" w:cs="仿宋_GB2312"/>
          <w:bCs/>
          <w:sz w:val="21"/>
          <w:szCs w:val="21"/>
          <w:lang w:eastAsia="zh-CN"/>
        </w:rPr>
      </w:pPr>
      <w:r>
        <w:rPr>
          <w:rFonts w:hint="eastAsia" w:ascii="仿宋_GB2312" w:hAnsi="仿宋" w:eastAsia="仿宋_GB2312" w:cs="仿宋_GB2312"/>
          <w:bCs/>
          <w:sz w:val="21"/>
          <w:szCs w:val="21"/>
          <w:lang w:eastAsia="zh-CN"/>
        </w:rPr>
        <w:t>（3）职业健康检查结论(e7):数值型变量，为职业健康检查机构出具的职业健康检查结论编码：1.职业禁忌证、2.复查、3.其他异常、4.未见异常。</w:t>
      </w:r>
    </w:p>
    <w:p>
      <w:pPr>
        <w:widowControl/>
        <w:spacing w:line="320" w:lineRule="exact"/>
        <w:ind w:left="370" w:leftChars="136" w:right="-374" w:rightChars="-170" w:hanging="71" w:hangingChars="34"/>
        <w:rPr>
          <w:rFonts w:ascii="仿宋_GB2312" w:hAnsi="仿宋" w:eastAsia="仿宋_GB2312" w:cs="仿宋_GB2312"/>
          <w:bCs/>
          <w:sz w:val="21"/>
          <w:szCs w:val="21"/>
          <w:lang w:eastAsia="zh-CN"/>
        </w:rPr>
      </w:pPr>
      <w:r>
        <w:rPr>
          <w:rFonts w:hint="eastAsia" w:ascii="仿宋_GB2312" w:hAnsi="仿宋" w:eastAsia="仿宋_GB2312" w:cs="仿宋_GB2312"/>
          <w:bCs/>
          <w:sz w:val="21"/>
          <w:szCs w:val="21"/>
          <w:lang w:eastAsia="zh-CN"/>
        </w:rPr>
        <w:t>（4）</w:t>
      </w:r>
      <w:r>
        <w:rPr>
          <w:rFonts w:hint="eastAsia" w:ascii="仿宋_GB2312" w:hAnsi="仿宋" w:eastAsia="仿宋_GB2312" w:cs="宋体"/>
          <w:sz w:val="21"/>
          <w:szCs w:val="21"/>
          <w:lang w:eastAsia="zh-CN"/>
        </w:rPr>
        <w:t>专家判定结论(e8</w:t>
      </w:r>
      <w:r>
        <w:rPr>
          <w:rFonts w:hint="eastAsia" w:ascii="仿宋_GB2312" w:hAnsi="仿宋" w:eastAsia="仿宋_GB2312" w:cs="仿宋_GB2312"/>
          <w:bCs/>
          <w:sz w:val="21"/>
          <w:szCs w:val="21"/>
          <w:lang w:eastAsia="zh-CN"/>
        </w:rPr>
        <w:t>):数值型变量，为专家判定的听力检测结论编码：1.</w:t>
      </w:r>
      <w:r>
        <w:rPr>
          <w:rFonts w:hint="eastAsia" w:ascii="仿宋_GB2312" w:hAnsi="仿宋" w:eastAsia="仿宋_GB2312" w:cs="Times New Roman"/>
          <w:sz w:val="21"/>
          <w:szCs w:val="21"/>
          <w:lang w:eastAsia="zh-CN"/>
        </w:rPr>
        <w:t>正常、2.异常</w:t>
      </w:r>
      <w:r>
        <w:rPr>
          <w:rFonts w:hint="eastAsia" w:ascii="仿宋_GB2312" w:hAnsi="仿宋" w:eastAsia="仿宋_GB2312" w:cs="仿宋_GB2312"/>
          <w:bCs/>
          <w:sz w:val="21"/>
          <w:szCs w:val="21"/>
          <w:lang w:eastAsia="zh-CN"/>
        </w:rPr>
        <w:t>。</w:t>
      </w:r>
    </w:p>
    <w:p>
      <w:pPr>
        <w:widowControl/>
        <w:spacing w:line="320" w:lineRule="exact"/>
        <w:ind w:left="370" w:leftChars="136" w:right="-374" w:rightChars="-170" w:hanging="71" w:hangingChars="34"/>
        <w:rPr>
          <w:rFonts w:ascii="仿宋_GB2312" w:hAnsi="仿宋" w:eastAsia="仿宋_GB2312" w:cs="仿宋_GB2312"/>
          <w:bCs/>
          <w:sz w:val="21"/>
          <w:szCs w:val="21"/>
          <w:lang w:eastAsia="zh-CN"/>
        </w:rPr>
      </w:pPr>
      <w:r>
        <w:rPr>
          <w:rFonts w:hint="eastAsia" w:ascii="仿宋_GB2312" w:hAnsi="仿宋" w:eastAsia="仿宋_GB2312" w:cs="仿宋_GB2312"/>
          <w:bCs/>
          <w:sz w:val="21"/>
          <w:szCs w:val="21"/>
          <w:lang w:eastAsia="zh-CN"/>
        </w:rPr>
        <w:t>（5）</w:t>
      </w:r>
      <w:r>
        <w:rPr>
          <w:rFonts w:hint="eastAsia" w:ascii="仿宋_GB2312" w:hAnsi="仿宋" w:eastAsia="仿宋_GB2312" w:cs="宋体"/>
          <w:sz w:val="21"/>
          <w:szCs w:val="21"/>
          <w:lang w:eastAsia="zh-CN"/>
        </w:rPr>
        <w:t>专家建议体检结论(</w:t>
      </w:r>
      <w:r>
        <w:rPr>
          <w:rFonts w:hint="eastAsia" w:ascii="仿宋_GB2312" w:hAnsi="仿宋" w:eastAsia="仿宋_GB2312" w:cs="仿宋_GB2312"/>
          <w:bCs/>
          <w:sz w:val="21"/>
          <w:szCs w:val="21"/>
          <w:lang w:eastAsia="zh-CN"/>
        </w:rPr>
        <w:t>e9):数值型变量，为专家建议的体检结论编码：1.疑似职业病、2.职业禁忌证、3.其他异常、4.未见异常</w:t>
      </w:r>
    </w:p>
    <w:p>
      <w:pPr>
        <w:pStyle w:val="2"/>
        <w:ind w:firstLine="210" w:firstLineChars="100"/>
        <w:jc w:val="both"/>
        <w:rPr>
          <w:lang w:eastAsia="zh-CN"/>
        </w:rPr>
      </w:pPr>
      <w:r>
        <w:rPr>
          <w:rFonts w:hint="eastAsia" w:ascii="仿宋_GB2312" w:hAnsi="仿宋" w:cs="仿宋_GB2312"/>
          <w:bCs/>
          <w:sz w:val="21"/>
          <w:szCs w:val="21"/>
          <w:lang w:eastAsia="zh-CN"/>
        </w:rPr>
        <w:t>*</w:t>
      </w:r>
      <w:r>
        <w:rPr>
          <w:rFonts w:hint="eastAsia" w:ascii="仿宋_GB2312" w:hAnsi="仿宋" w:cs="宋体"/>
          <w:sz w:val="21"/>
          <w:szCs w:val="21"/>
          <w:lang w:eastAsia="zh-CN"/>
        </w:rPr>
        <w:t>专家建议结论为“疑似职业病”的病例应在职业病及健康危害因素监测系统上进行补报，补报的病例需填写报告卡编号e0。</w:t>
      </w:r>
    </w:p>
    <w:p>
      <w:pPr>
        <w:pStyle w:val="2"/>
        <w:ind w:firstLine="640"/>
        <w:rPr>
          <w:lang w:eastAsia="zh-CN"/>
        </w:rPr>
      </w:pPr>
    </w:p>
    <w:p>
      <w:pPr>
        <w:pStyle w:val="2"/>
        <w:ind w:firstLine="640"/>
        <w:rPr>
          <w:lang w:eastAsia="zh-CN"/>
        </w:rPr>
      </w:pPr>
    </w:p>
    <w:p>
      <w:pPr>
        <w:pStyle w:val="2"/>
        <w:ind w:firstLine="640"/>
        <w:rPr>
          <w:lang w:eastAsia="zh-CN"/>
        </w:rPr>
      </w:pPr>
    </w:p>
    <w:p>
      <w:pPr>
        <w:pStyle w:val="2"/>
        <w:ind w:firstLine="640"/>
        <w:rPr>
          <w:lang w:eastAsia="zh-CN"/>
        </w:rPr>
      </w:pPr>
    </w:p>
    <w:p>
      <w:pPr>
        <w:pStyle w:val="2"/>
        <w:ind w:firstLine="640"/>
        <w:rPr>
          <w:lang w:eastAsia="zh-CN"/>
        </w:rPr>
      </w:pPr>
    </w:p>
    <w:p>
      <w:pPr>
        <w:pStyle w:val="2"/>
        <w:ind w:firstLine="640"/>
        <w:rPr>
          <w:lang w:eastAsia="zh-CN"/>
        </w:rPr>
      </w:pPr>
    </w:p>
    <w:p>
      <w:pPr>
        <w:pStyle w:val="2"/>
        <w:ind w:firstLine="640"/>
        <w:rPr>
          <w:lang w:eastAsia="zh-CN"/>
        </w:rPr>
      </w:pPr>
    </w:p>
    <w:p>
      <w:pPr>
        <w:pStyle w:val="2"/>
        <w:ind w:firstLine="640"/>
        <w:rPr>
          <w:lang w:eastAsia="zh-CN"/>
        </w:rPr>
      </w:pPr>
    </w:p>
    <w:p>
      <w:pPr>
        <w:pStyle w:val="2"/>
        <w:ind w:firstLine="640"/>
        <w:rPr>
          <w:lang w:eastAsia="zh-CN"/>
        </w:rPr>
      </w:pPr>
    </w:p>
    <w:p>
      <w:pPr>
        <w:pStyle w:val="2"/>
        <w:ind w:firstLine="640"/>
        <w:rPr>
          <w:lang w:eastAsia="zh-CN"/>
        </w:rPr>
      </w:pPr>
    </w:p>
    <w:p>
      <w:pPr>
        <w:pStyle w:val="5"/>
        <w:spacing w:before="0" w:after="0" w:line="240" w:lineRule="auto"/>
        <w:rPr>
          <w:rFonts w:asciiTheme="minorEastAsia" w:hAnsiTheme="minorEastAsia"/>
          <w:b w:val="0"/>
          <w:bCs w:val="0"/>
          <w:lang w:eastAsia="zh-CN"/>
        </w:rPr>
      </w:pPr>
      <w:r>
        <w:rPr>
          <w:rFonts w:hint="eastAsia" w:ascii="方正小标宋简体" w:eastAsia="方正小标宋简体"/>
          <w:b w:val="0"/>
          <w:bCs w:val="0"/>
          <w:szCs w:val="36"/>
          <w:lang w:eastAsia="zh-CN"/>
        </w:rPr>
        <w:t>附录5：</w:t>
      </w:r>
      <w:r>
        <w:rPr>
          <w:rFonts w:hint="eastAsia" w:eastAsia="方正小标宋简体" w:asciiTheme="minorEastAsia" w:hAnsiTheme="minorEastAsia"/>
          <w:b w:val="0"/>
          <w:bCs w:val="0"/>
          <w:lang w:eastAsia="zh-CN"/>
        </w:rPr>
        <w:t>重点职业病监测工作用表</w:t>
      </w:r>
    </w:p>
    <w:p>
      <w:pPr>
        <w:pStyle w:val="5"/>
        <w:spacing w:line="240" w:lineRule="auto"/>
        <w:rPr>
          <w:rFonts w:ascii="仿宋_GB2312" w:eastAsia="仿宋_GB2312" w:hAnsiTheme="minorEastAsia"/>
          <w:b w:val="0"/>
          <w:bCs w:val="0"/>
          <w:lang w:eastAsia="zh-CN"/>
        </w:rPr>
      </w:pPr>
      <w:r>
        <w:rPr>
          <w:rFonts w:hint="eastAsia" w:ascii="仿宋_GB2312" w:eastAsia="仿宋_GB2312" w:hAnsiTheme="minorEastAsia"/>
          <w:b w:val="0"/>
          <w:bCs w:val="0"/>
          <w:lang w:eastAsia="zh-CN"/>
        </w:rPr>
        <w:t>表1 职业健康指标常规监测相关报表</w:t>
      </w:r>
    </w:p>
    <w:p>
      <w:pPr>
        <w:jc w:val="center"/>
        <w:rPr>
          <w:rFonts w:ascii="仿宋_GB2312" w:eastAsia="仿宋_GB2312" w:hAnsiTheme="minorEastAsia"/>
          <w:lang w:eastAsia="zh-CN"/>
        </w:rPr>
      </w:pPr>
      <w:r>
        <w:rPr>
          <w:rFonts w:hint="eastAsia" w:ascii="黑体" w:hAnsi="黑体" w:eastAsia="黑体" w:cs="Times New Roman"/>
          <w:sz w:val="21"/>
          <w:szCs w:val="21"/>
          <w:lang w:eastAsia="zh-CN"/>
        </w:rPr>
        <w:t>表1-1岗前职业健康检查发现疑似职业病登记表</w:t>
      </w:r>
    </w:p>
    <w:tbl>
      <w:tblPr>
        <w:tblStyle w:val="13"/>
        <w:tblW w:w="14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1485"/>
        <w:gridCol w:w="4263"/>
        <w:gridCol w:w="2322"/>
        <w:gridCol w:w="1953"/>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585" w:type="dxa"/>
            <w:vAlign w:val="center"/>
          </w:tcPr>
          <w:p>
            <w:pPr>
              <w:pStyle w:val="2"/>
              <w:ind w:firstLine="0" w:firstLineChars="0"/>
              <w:jc w:val="center"/>
              <w:rPr>
                <w:rFonts w:ascii="仿宋_GB2312" w:hAnsiTheme="minorEastAsia"/>
                <w:lang w:eastAsia="zh-CN"/>
              </w:rPr>
            </w:pPr>
            <w:r>
              <w:rPr>
                <w:rFonts w:hint="eastAsia" w:ascii="仿宋_GB2312" w:cs="宋体" w:hAnsiTheme="minorEastAsia"/>
                <w:sz w:val="21"/>
                <w:szCs w:val="21"/>
                <w:lang w:eastAsia="zh-CN"/>
              </w:rPr>
              <w:t>个案卡编号</w:t>
            </w:r>
          </w:p>
        </w:tc>
        <w:tc>
          <w:tcPr>
            <w:tcW w:w="1485" w:type="dxa"/>
            <w:vAlign w:val="center"/>
          </w:tcPr>
          <w:p>
            <w:pPr>
              <w:pStyle w:val="2"/>
              <w:ind w:firstLine="0" w:firstLineChars="0"/>
              <w:jc w:val="center"/>
              <w:rPr>
                <w:rFonts w:ascii="仿宋_GB2312" w:cs="宋体" w:hAnsiTheme="minorEastAsia"/>
                <w:sz w:val="21"/>
                <w:szCs w:val="21"/>
                <w:lang w:eastAsia="zh-CN"/>
              </w:rPr>
            </w:pPr>
            <w:r>
              <w:rPr>
                <w:rFonts w:hint="eastAsia" w:ascii="仿宋_GB2312" w:cs="宋体" w:hAnsiTheme="minorEastAsia"/>
                <w:sz w:val="21"/>
                <w:szCs w:val="21"/>
                <w:lang w:eastAsia="zh-CN"/>
              </w:rPr>
              <w:t>劳动者姓名</w:t>
            </w:r>
          </w:p>
        </w:tc>
        <w:tc>
          <w:tcPr>
            <w:tcW w:w="4263" w:type="dxa"/>
            <w:vAlign w:val="center"/>
          </w:tcPr>
          <w:p>
            <w:pPr>
              <w:pStyle w:val="2"/>
              <w:ind w:firstLine="0" w:firstLineChars="0"/>
              <w:jc w:val="center"/>
              <w:rPr>
                <w:rFonts w:ascii="仿宋_GB2312" w:cs="宋体" w:hAnsiTheme="minorEastAsia"/>
                <w:sz w:val="21"/>
                <w:szCs w:val="21"/>
                <w:lang w:eastAsia="zh-CN"/>
              </w:rPr>
            </w:pPr>
            <w:r>
              <w:rPr>
                <w:rFonts w:hint="eastAsia" w:ascii="仿宋_GB2312" w:cs="宋体" w:hAnsiTheme="minorEastAsia"/>
                <w:sz w:val="21"/>
                <w:szCs w:val="21"/>
                <w:lang w:eastAsia="zh-CN"/>
              </w:rPr>
              <w:t>职业病及健康危害因素监测系统中体检结论</w:t>
            </w:r>
          </w:p>
        </w:tc>
        <w:tc>
          <w:tcPr>
            <w:tcW w:w="2322" w:type="dxa"/>
            <w:vAlign w:val="center"/>
          </w:tcPr>
          <w:p>
            <w:pPr>
              <w:pStyle w:val="2"/>
              <w:ind w:firstLine="0" w:firstLineChars="0"/>
              <w:jc w:val="center"/>
              <w:rPr>
                <w:rFonts w:ascii="仿宋_GB2312" w:cs="宋体" w:hAnsiTheme="minorEastAsia"/>
                <w:sz w:val="21"/>
                <w:szCs w:val="21"/>
                <w:lang w:eastAsia="zh-CN"/>
              </w:rPr>
            </w:pPr>
            <w:r>
              <w:rPr>
                <w:rFonts w:hint="eastAsia" w:ascii="仿宋_GB2312" w:cs="宋体" w:hAnsiTheme="minorEastAsia"/>
                <w:sz w:val="21"/>
                <w:szCs w:val="21"/>
                <w:lang w:eastAsia="zh-CN"/>
              </w:rPr>
              <w:t>接触职业病危害因素</w:t>
            </w:r>
          </w:p>
        </w:tc>
        <w:tc>
          <w:tcPr>
            <w:tcW w:w="1953" w:type="dxa"/>
            <w:vAlign w:val="center"/>
          </w:tcPr>
          <w:p>
            <w:pPr>
              <w:pStyle w:val="2"/>
              <w:ind w:firstLine="0" w:firstLineChars="0"/>
              <w:jc w:val="center"/>
              <w:rPr>
                <w:rFonts w:ascii="仿宋_GB2312" w:cs="宋体" w:hAnsiTheme="minorEastAsia"/>
                <w:sz w:val="21"/>
                <w:szCs w:val="21"/>
                <w:lang w:eastAsia="zh-CN"/>
              </w:rPr>
            </w:pPr>
            <w:r>
              <w:rPr>
                <w:rFonts w:hint="eastAsia" w:ascii="仿宋_GB2312" w:cs="宋体" w:hAnsiTheme="minorEastAsia"/>
                <w:sz w:val="21"/>
                <w:szCs w:val="21"/>
                <w:lang w:eastAsia="zh-CN"/>
              </w:rPr>
              <w:t>疑似职业病名称</w:t>
            </w:r>
          </w:p>
        </w:tc>
        <w:tc>
          <w:tcPr>
            <w:tcW w:w="2872" w:type="dxa"/>
            <w:vAlign w:val="center"/>
          </w:tcPr>
          <w:p>
            <w:pPr>
              <w:pStyle w:val="2"/>
              <w:ind w:firstLine="0" w:firstLineChars="0"/>
              <w:jc w:val="center"/>
              <w:rPr>
                <w:rFonts w:ascii="仿宋_GB2312" w:cs="宋体" w:hAnsiTheme="minorEastAsia"/>
                <w:sz w:val="21"/>
                <w:szCs w:val="21"/>
                <w:lang w:eastAsia="zh-CN"/>
              </w:rPr>
            </w:pPr>
            <w:r>
              <w:rPr>
                <w:rFonts w:hint="eastAsia" w:ascii="仿宋_GB2312" w:cs="宋体" w:hAnsiTheme="minorEastAsia"/>
                <w:sz w:val="21"/>
                <w:szCs w:val="21"/>
                <w:lang w:eastAsia="zh-CN"/>
              </w:rPr>
              <w:t>劳动者自述接害工龄（年）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85" w:type="dxa"/>
          </w:tcPr>
          <w:p>
            <w:pPr>
              <w:pStyle w:val="2"/>
              <w:ind w:firstLine="640"/>
              <w:jc w:val="both"/>
              <w:rPr>
                <w:rFonts w:ascii="仿宋_GB2312" w:hAnsiTheme="minorEastAsia"/>
                <w:lang w:eastAsia="zh-CN"/>
              </w:rPr>
            </w:pPr>
          </w:p>
        </w:tc>
        <w:tc>
          <w:tcPr>
            <w:tcW w:w="1485" w:type="dxa"/>
          </w:tcPr>
          <w:p>
            <w:pPr>
              <w:pStyle w:val="2"/>
              <w:ind w:firstLine="640"/>
              <w:jc w:val="both"/>
              <w:rPr>
                <w:rFonts w:ascii="仿宋_GB2312" w:hAnsiTheme="minorEastAsia"/>
                <w:lang w:eastAsia="zh-CN"/>
              </w:rPr>
            </w:pPr>
          </w:p>
        </w:tc>
        <w:tc>
          <w:tcPr>
            <w:tcW w:w="4263" w:type="dxa"/>
          </w:tcPr>
          <w:p>
            <w:pPr>
              <w:pStyle w:val="2"/>
              <w:ind w:firstLine="640"/>
              <w:jc w:val="both"/>
              <w:rPr>
                <w:rFonts w:ascii="仿宋_GB2312" w:hAnsiTheme="minorEastAsia"/>
                <w:lang w:eastAsia="zh-CN"/>
              </w:rPr>
            </w:pPr>
          </w:p>
        </w:tc>
        <w:tc>
          <w:tcPr>
            <w:tcW w:w="2322" w:type="dxa"/>
          </w:tcPr>
          <w:p>
            <w:pPr>
              <w:pStyle w:val="2"/>
              <w:ind w:firstLine="640"/>
              <w:jc w:val="both"/>
              <w:rPr>
                <w:rFonts w:ascii="仿宋_GB2312" w:hAnsiTheme="minorEastAsia"/>
                <w:lang w:eastAsia="zh-CN"/>
              </w:rPr>
            </w:pPr>
          </w:p>
        </w:tc>
        <w:tc>
          <w:tcPr>
            <w:tcW w:w="1953" w:type="dxa"/>
          </w:tcPr>
          <w:p>
            <w:pPr>
              <w:pStyle w:val="2"/>
              <w:ind w:firstLine="640"/>
              <w:jc w:val="both"/>
              <w:rPr>
                <w:rFonts w:ascii="仿宋_GB2312" w:hAnsiTheme="minorEastAsia"/>
                <w:lang w:eastAsia="zh-CN"/>
              </w:rPr>
            </w:pPr>
          </w:p>
        </w:tc>
        <w:tc>
          <w:tcPr>
            <w:tcW w:w="2872" w:type="dxa"/>
          </w:tcPr>
          <w:p>
            <w:pPr>
              <w:pStyle w:val="2"/>
              <w:ind w:firstLine="640"/>
              <w:jc w:val="both"/>
              <w:rPr>
                <w:rFonts w:ascii="仿宋_GB2312" w:hAnsi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85" w:type="dxa"/>
          </w:tcPr>
          <w:p>
            <w:pPr>
              <w:pStyle w:val="2"/>
              <w:ind w:firstLine="640"/>
              <w:jc w:val="both"/>
              <w:rPr>
                <w:rFonts w:ascii="仿宋_GB2312" w:hAnsiTheme="minorEastAsia"/>
                <w:lang w:eastAsia="zh-CN"/>
              </w:rPr>
            </w:pPr>
          </w:p>
        </w:tc>
        <w:tc>
          <w:tcPr>
            <w:tcW w:w="1485" w:type="dxa"/>
          </w:tcPr>
          <w:p>
            <w:pPr>
              <w:pStyle w:val="2"/>
              <w:ind w:firstLine="640"/>
              <w:jc w:val="both"/>
              <w:rPr>
                <w:rFonts w:ascii="仿宋_GB2312" w:hAnsiTheme="minorEastAsia"/>
                <w:lang w:eastAsia="zh-CN"/>
              </w:rPr>
            </w:pPr>
          </w:p>
        </w:tc>
        <w:tc>
          <w:tcPr>
            <w:tcW w:w="4263" w:type="dxa"/>
          </w:tcPr>
          <w:p>
            <w:pPr>
              <w:pStyle w:val="2"/>
              <w:ind w:firstLine="640"/>
              <w:jc w:val="both"/>
              <w:rPr>
                <w:rFonts w:ascii="仿宋_GB2312" w:hAnsiTheme="minorEastAsia"/>
                <w:lang w:eastAsia="zh-CN"/>
              </w:rPr>
            </w:pPr>
          </w:p>
        </w:tc>
        <w:tc>
          <w:tcPr>
            <w:tcW w:w="2322" w:type="dxa"/>
          </w:tcPr>
          <w:p>
            <w:pPr>
              <w:pStyle w:val="2"/>
              <w:ind w:firstLine="640"/>
              <w:jc w:val="both"/>
              <w:rPr>
                <w:rFonts w:ascii="仿宋_GB2312" w:hAnsiTheme="minorEastAsia"/>
                <w:lang w:eastAsia="zh-CN"/>
              </w:rPr>
            </w:pPr>
          </w:p>
        </w:tc>
        <w:tc>
          <w:tcPr>
            <w:tcW w:w="1953" w:type="dxa"/>
          </w:tcPr>
          <w:p>
            <w:pPr>
              <w:pStyle w:val="2"/>
              <w:ind w:firstLine="640"/>
              <w:jc w:val="both"/>
              <w:rPr>
                <w:rFonts w:ascii="仿宋_GB2312" w:hAnsiTheme="minorEastAsia"/>
                <w:lang w:eastAsia="zh-CN"/>
              </w:rPr>
            </w:pPr>
          </w:p>
        </w:tc>
        <w:tc>
          <w:tcPr>
            <w:tcW w:w="2872" w:type="dxa"/>
          </w:tcPr>
          <w:p>
            <w:pPr>
              <w:pStyle w:val="2"/>
              <w:ind w:firstLine="640"/>
              <w:jc w:val="both"/>
              <w:rPr>
                <w:rFonts w:ascii="仿宋_GB2312" w:hAnsiTheme="minorEastAsia"/>
                <w:lang w:eastAsia="zh-CN"/>
              </w:rPr>
            </w:pPr>
          </w:p>
        </w:tc>
      </w:tr>
    </w:tbl>
    <w:p>
      <w:pPr>
        <w:spacing w:line="400" w:lineRule="exact"/>
        <w:jc w:val="center"/>
        <w:rPr>
          <w:rFonts w:ascii="黑体" w:hAnsi="黑体" w:eastAsia="黑体" w:cs="Times New Roman"/>
          <w:sz w:val="21"/>
          <w:szCs w:val="21"/>
          <w:lang w:eastAsia="zh-CN"/>
        </w:rPr>
      </w:pPr>
      <w:r>
        <w:rPr>
          <w:rFonts w:hint="eastAsia" w:ascii="黑体" w:hAnsi="黑体" w:eastAsia="黑体" w:cs="Times New Roman"/>
          <w:sz w:val="21"/>
          <w:szCs w:val="21"/>
          <w:lang w:eastAsia="zh-CN"/>
        </w:rPr>
        <w:t>表1-2 各职业健康检查机构职业健康指标常规监测汇总表</w:t>
      </w:r>
    </w:p>
    <w:tbl>
      <w:tblPr>
        <w:tblStyle w:val="12"/>
        <w:tblW w:w="14310" w:type="dxa"/>
        <w:jc w:val="center"/>
        <w:tblLayout w:type="fixed"/>
        <w:tblCellMar>
          <w:top w:w="0" w:type="dxa"/>
          <w:left w:w="108" w:type="dxa"/>
          <w:bottom w:w="0" w:type="dxa"/>
          <w:right w:w="108" w:type="dxa"/>
        </w:tblCellMar>
      </w:tblPr>
      <w:tblGrid>
        <w:gridCol w:w="1101"/>
        <w:gridCol w:w="2180"/>
        <w:gridCol w:w="3091"/>
        <w:gridCol w:w="1984"/>
        <w:gridCol w:w="1985"/>
        <w:gridCol w:w="1575"/>
        <w:gridCol w:w="1110"/>
        <w:gridCol w:w="1284"/>
      </w:tblGrid>
      <w:tr>
        <w:tblPrEx>
          <w:tblCellMar>
            <w:top w:w="0" w:type="dxa"/>
            <w:left w:w="108" w:type="dxa"/>
            <w:bottom w:w="0" w:type="dxa"/>
            <w:right w:w="108" w:type="dxa"/>
          </w:tblCellMar>
        </w:tblPrEx>
        <w:trPr>
          <w:trHeight w:val="751" w:hRule="atLeast"/>
          <w:jc w:val="center"/>
        </w:trPr>
        <w:tc>
          <w:tcPr>
            <w:tcW w:w="110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rPr>
            </w:pPr>
            <w:r>
              <w:rPr>
                <w:rFonts w:hint="eastAsia" w:ascii="仿宋_GB2312" w:eastAsia="仿宋_GB2312" w:cs="宋体" w:hAnsiTheme="minorEastAsia"/>
                <w:sz w:val="21"/>
                <w:szCs w:val="21"/>
              </w:rPr>
              <w:t>地区</w:t>
            </w:r>
          </w:p>
        </w:tc>
        <w:tc>
          <w:tcPr>
            <w:tcW w:w="218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rPr>
            </w:pPr>
            <w:r>
              <w:rPr>
                <w:rFonts w:hint="eastAsia" w:ascii="仿宋_GB2312" w:eastAsia="仿宋_GB2312" w:cs="宋体" w:hAnsiTheme="minorEastAsia"/>
                <w:sz w:val="21"/>
                <w:szCs w:val="21"/>
              </w:rPr>
              <w:t>机构名称</w:t>
            </w:r>
          </w:p>
        </w:tc>
        <w:tc>
          <w:tcPr>
            <w:tcW w:w="309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rPr>
            </w:pPr>
            <w:r>
              <w:rPr>
                <w:rFonts w:hint="eastAsia" w:ascii="仿宋_GB2312" w:eastAsia="仿宋_GB2312" w:cs="宋体" w:hAnsiTheme="minorEastAsia"/>
                <w:sz w:val="21"/>
                <w:szCs w:val="21"/>
              </w:rPr>
              <w:t>危害因素</w:t>
            </w:r>
          </w:p>
        </w:tc>
        <w:tc>
          <w:tcPr>
            <w:tcW w:w="1984"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lang w:eastAsia="zh-CN"/>
              </w:rPr>
            </w:pPr>
            <w:r>
              <w:rPr>
                <w:rFonts w:hint="eastAsia" w:ascii="仿宋_GB2312" w:eastAsia="仿宋_GB2312" w:cs="宋体" w:hAnsiTheme="minorEastAsia"/>
                <w:sz w:val="21"/>
                <w:szCs w:val="21"/>
                <w:lang w:eastAsia="zh-CN"/>
              </w:rPr>
              <w:t>接触职业病危害因素劳动者（人）</w:t>
            </w:r>
          </w:p>
        </w:tc>
        <w:tc>
          <w:tcPr>
            <w:tcW w:w="1985"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lang w:eastAsia="zh-CN"/>
              </w:rPr>
            </w:pPr>
            <w:r>
              <w:rPr>
                <w:rFonts w:hint="eastAsia" w:ascii="仿宋_GB2312" w:eastAsia="仿宋_GB2312" w:cs="宋体" w:hAnsiTheme="minorEastAsia"/>
                <w:sz w:val="21"/>
                <w:szCs w:val="21"/>
                <w:lang w:eastAsia="zh-CN"/>
              </w:rPr>
              <w:t>当年应接受职业健康检查劳动者（人）</w:t>
            </w:r>
          </w:p>
        </w:tc>
        <w:tc>
          <w:tcPr>
            <w:tcW w:w="1575"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lang w:eastAsia="zh-CN"/>
              </w:rPr>
            </w:pPr>
            <w:r>
              <w:rPr>
                <w:rFonts w:hint="eastAsia" w:ascii="仿宋_GB2312" w:eastAsia="仿宋_GB2312" w:cs="宋体" w:hAnsiTheme="minorEastAsia"/>
                <w:sz w:val="21"/>
                <w:szCs w:val="21"/>
                <w:lang w:eastAsia="zh-CN"/>
              </w:rPr>
              <w:t>当年实际接受职业健康检查劳动者（人）</w:t>
            </w:r>
          </w:p>
        </w:tc>
        <w:tc>
          <w:tcPr>
            <w:tcW w:w="11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lang w:eastAsia="zh-CN"/>
              </w:rPr>
            </w:pPr>
            <w:r>
              <w:rPr>
                <w:rFonts w:hint="eastAsia" w:ascii="仿宋_GB2312" w:eastAsia="仿宋_GB2312" w:cs="宋体" w:hAnsiTheme="minorEastAsia"/>
                <w:sz w:val="21"/>
                <w:szCs w:val="21"/>
                <w:lang w:eastAsia="zh-CN"/>
              </w:rPr>
              <w:t>检出的疑似职业病（人）</w:t>
            </w:r>
          </w:p>
        </w:tc>
        <w:tc>
          <w:tcPr>
            <w:tcW w:w="1284"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rPr>
            </w:pPr>
            <w:r>
              <w:rPr>
                <w:rFonts w:hint="eastAsia" w:ascii="仿宋_GB2312" w:eastAsia="仿宋_GB2312" w:cs="宋体" w:hAnsiTheme="minorEastAsia"/>
                <w:sz w:val="21"/>
                <w:szCs w:val="21"/>
              </w:rPr>
              <w:t>职业禁忌证（人）</w:t>
            </w: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全因素</w:t>
            </w:r>
            <w:r>
              <w:rPr>
                <w:rFonts w:hint="eastAsia" w:ascii="仿宋_GB2312" w:eastAsia="仿宋_GB2312" w:cs="宋体" w:hAnsiTheme="minorEastAsia"/>
                <w:sz w:val="21"/>
                <w:szCs w:val="21"/>
                <w:vertAlign w:val="superscript"/>
              </w:rPr>
              <w:t>a</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矽尘</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煤尘（煤矽尘）</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石棉粉尘</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水泥粉尘</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电焊烟尘</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65"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lang w:eastAsia="zh-CN"/>
              </w:rPr>
            </w:pPr>
            <w:r>
              <w:rPr>
                <w:rFonts w:hint="eastAsia" w:ascii="仿宋_GB2312" w:eastAsia="仿宋_GB2312" w:cs="Arial" w:hAnsiTheme="minorEastAsia"/>
                <w:sz w:val="21"/>
                <w:szCs w:val="21"/>
                <w:shd w:val="clear" w:color="auto" w:fill="FFFFFF"/>
                <w:lang w:eastAsia="zh-CN"/>
              </w:rPr>
              <w:t>其它类型粉尘</w:t>
            </w:r>
            <w:r>
              <w:rPr>
                <w:rFonts w:hint="eastAsia" w:ascii="仿宋_GB2312" w:eastAsia="仿宋_GB2312" w:cs="Arial" w:hAnsiTheme="minorEastAsia"/>
                <w:sz w:val="21"/>
                <w:szCs w:val="21"/>
                <w:shd w:val="clear" w:color="auto" w:fill="FFFFFF"/>
                <w:vertAlign w:val="superscript"/>
                <w:lang w:eastAsia="zh-CN"/>
              </w:rPr>
              <w:t>b</w:t>
            </w:r>
            <w:r>
              <w:rPr>
                <w:rFonts w:hint="eastAsia" w:ascii="仿宋_GB2312" w:eastAsia="仿宋_GB2312" w:cs="Arial" w:hAnsiTheme="minorEastAsia"/>
                <w:sz w:val="21"/>
                <w:szCs w:val="21"/>
                <w:shd w:val="clear" w:color="auto" w:fill="FFFFFF"/>
                <w:lang w:eastAsia="zh-CN"/>
              </w:rPr>
              <w:t>（含其他粉尘）</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lang w:eastAsia="zh-CN"/>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lang w:eastAsia="zh-CN"/>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lang w:eastAsia="zh-CN"/>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lang w:eastAsia="zh-CN"/>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lang w:eastAsia="zh-CN"/>
              </w:rPr>
            </w:pP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lang w:eastAsia="zh-CN"/>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lang w:eastAsia="zh-CN"/>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苯</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铅</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其它化学因素</w:t>
            </w:r>
            <w:r>
              <w:rPr>
                <w:rFonts w:hint="eastAsia" w:ascii="仿宋_GB2312" w:eastAsia="仿宋_GB2312" w:cs="Arial" w:hAnsiTheme="minorEastAsia"/>
                <w:sz w:val="21"/>
                <w:szCs w:val="21"/>
                <w:shd w:val="clear" w:color="auto" w:fill="FFFFFF"/>
                <w:vertAlign w:val="superscript"/>
              </w:rPr>
              <w:t>c</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噪声</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其它物理因素</w:t>
            </w:r>
            <w:r>
              <w:rPr>
                <w:rFonts w:hint="eastAsia" w:ascii="仿宋_GB2312" w:eastAsia="仿宋_GB2312" w:cs="Arial" w:hAnsiTheme="minorEastAsia"/>
                <w:sz w:val="21"/>
                <w:szCs w:val="21"/>
                <w:shd w:val="clear" w:color="auto" w:fill="FFFFFF"/>
                <w:vertAlign w:val="superscript"/>
              </w:rPr>
              <w:t>d</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布鲁氏菌</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83"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其它生物因素</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94" w:hRule="exac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r>
              <w:rPr>
                <w:rFonts w:hint="eastAsia" w:ascii="仿宋_GB2312" w:eastAsia="仿宋_GB2312" w:cs="宋体" w:hAnsiTheme="minorEastAsia"/>
                <w:sz w:val="21"/>
                <w:szCs w:val="21"/>
              </w:rPr>
              <w:t>合计</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3091"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sz w:val="21"/>
                <w:szCs w:val="21"/>
              </w:rPr>
            </w:pPr>
          </w:p>
        </w:tc>
      </w:tr>
    </w:tbl>
    <w:p>
      <w:pPr>
        <w:widowControl/>
        <w:spacing w:line="240" w:lineRule="exact"/>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注：按照报告单位所在地进行统计</w:t>
      </w:r>
    </w:p>
    <w:p>
      <w:pPr>
        <w:widowControl/>
        <w:spacing w:line="240" w:lineRule="exact"/>
        <w:ind w:firstLine="420" w:firstLineChars="200"/>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a指接触职业性有害因素的劳动者，单位：人数。</w:t>
      </w:r>
    </w:p>
    <w:p>
      <w:pPr>
        <w:widowControl/>
        <w:spacing w:line="240" w:lineRule="exact"/>
        <w:ind w:firstLine="420" w:firstLineChars="200"/>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b除矽尘、煤尘、石棉粉尘、水泥粉尘、电焊烟尘外的所有粉尘。</w:t>
      </w:r>
    </w:p>
    <w:p>
      <w:pPr>
        <w:widowControl/>
        <w:spacing w:line="240" w:lineRule="exact"/>
        <w:ind w:firstLine="420" w:firstLineChars="200"/>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c除苯、铅及其无机化合物外的所有其它化学因素。</w:t>
      </w:r>
    </w:p>
    <w:p>
      <w:pPr>
        <w:widowControl/>
        <w:spacing w:line="240" w:lineRule="exact"/>
        <w:ind w:firstLine="420" w:firstLineChars="200"/>
        <w:rPr>
          <w:rFonts w:ascii="黑体" w:hAnsi="黑体" w:eastAsia="黑体" w:cs="Times New Roman"/>
          <w:color w:val="0000FF"/>
          <w:sz w:val="21"/>
          <w:szCs w:val="21"/>
          <w:lang w:eastAsia="zh-CN"/>
        </w:rPr>
      </w:pPr>
      <w:r>
        <w:rPr>
          <w:rFonts w:hint="eastAsia" w:ascii="仿宋_GB2312" w:hAnsi="仿宋_GB2312" w:eastAsia="仿宋_GB2312" w:cs="仿宋_GB2312"/>
          <w:sz w:val="21"/>
          <w:szCs w:val="21"/>
          <w:lang w:eastAsia="zh-CN"/>
        </w:rPr>
        <w:t>d除噪声外的其它物理因素。</w:t>
      </w:r>
    </w:p>
    <w:p>
      <w:pPr>
        <w:spacing w:line="400" w:lineRule="exact"/>
        <w:jc w:val="center"/>
        <w:rPr>
          <w:rFonts w:ascii="黑体" w:hAnsi="黑体" w:eastAsia="黑体" w:cs="Times New Roman"/>
          <w:sz w:val="21"/>
          <w:szCs w:val="21"/>
          <w:lang w:eastAsia="zh-CN"/>
        </w:rPr>
      </w:pPr>
      <w:r>
        <w:rPr>
          <w:rFonts w:hint="eastAsia" w:ascii="黑体" w:hAnsi="黑体" w:eastAsia="黑体" w:cs="Times New Roman"/>
          <w:sz w:val="21"/>
          <w:szCs w:val="21"/>
          <w:lang w:eastAsia="zh-CN"/>
        </w:rPr>
        <w:t>表1-3 各地区职业健康指标常规监测汇总表</w:t>
      </w:r>
    </w:p>
    <w:tbl>
      <w:tblPr>
        <w:tblStyle w:val="12"/>
        <w:tblW w:w="14502" w:type="dxa"/>
        <w:jc w:val="center"/>
        <w:tblLayout w:type="fixed"/>
        <w:tblCellMar>
          <w:top w:w="0" w:type="dxa"/>
          <w:left w:w="108" w:type="dxa"/>
          <w:bottom w:w="0" w:type="dxa"/>
          <w:right w:w="108" w:type="dxa"/>
        </w:tblCellMar>
      </w:tblPr>
      <w:tblGrid>
        <w:gridCol w:w="1264"/>
        <w:gridCol w:w="3119"/>
        <w:gridCol w:w="2835"/>
        <w:gridCol w:w="2126"/>
        <w:gridCol w:w="1996"/>
        <w:gridCol w:w="1559"/>
        <w:gridCol w:w="1603"/>
      </w:tblGrid>
      <w:tr>
        <w:tblPrEx>
          <w:tblCellMar>
            <w:top w:w="0" w:type="dxa"/>
            <w:left w:w="108" w:type="dxa"/>
            <w:bottom w:w="0" w:type="dxa"/>
            <w:right w:w="108" w:type="dxa"/>
          </w:tblCellMar>
        </w:tblPrEx>
        <w:trPr>
          <w:trHeight w:val="1001" w:hRule="atLeast"/>
          <w:jc w:val="center"/>
        </w:trPr>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rPr>
            </w:pPr>
            <w:r>
              <w:rPr>
                <w:rFonts w:hint="eastAsia" w:ascii="仿宋_GB2312" w:eastAsia="仿宋_GB2312" w:cs="宋体" w:hAnsiTheme="minorEastAsia"/>
                <w:sz w:val="21"/>
                <w:szCs w:val="21"/>
              </w:rPr>
              <w:t>地区</w:t>
            </w:r>
          </w:p>
        </w:tc>
        <w:tc>
          <w:tcPr>
            <w:tcW w:w="3119"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rPr>
            </w:pPr>
            <w:r>
              <w:rPr>
                <w:rFonts w:hint="eastAsia" w:ascii="仿宋_GB2312" w:eastAsia="仿宋_GB2312" w:cs="宋体" w:hAnsiTheme="minorEastAsia"/>
                <w:sz w:val="21"/>
                <w:szCs w:val="21"/>
              </w:rPr>
              <w:t>危害因素</w:t>
            </w:r>
          </w:p>
        </w:tc>
        <w:tc>
          <w:tcPr>
            <w:tcW w:w="2835"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lang w:eastAsia="zh-CN"/>
              </w:rPr>
            </w:pPr>
            <w:r>
              <w:rPr>
                <w:rFonts w:hint="eastAsia" w:ascii="仿宋_GB2312" w:eastAsia="仿宋_GB2312" w:cs="宋体" w:hAnsiTheme="minorEastAsia"/>
                <w:sz w:val="21"/>
                <w:szCs w:val="21"/>
                <w:lang w:eastAsia="zh-CN"/>
              </w:rPr>
              <w:t>接触职业病危害因素劳动者（人）</w:t>
            </w:r>
          </w:p>
        </w:tc>
        <w:tc>
          <w:tcPr>
            <w:tcW w:w="212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lang w:eastAsia="zh-CN"/>
              </w:rPr>
            </w:pPr>
            <w:r>
              <w:rPr>
                <w:rFonts w:hint="eastAsia" w:ascii="仿宋_GB2312" w:eastAsia="仿宋_GB2312" w:cs="宋体" w:hAnsiTheme="minorEastAsia"/>
                <w:sz w:val="21"/>
                <w:szCs w:val="21"/>
                <w:lang w:eastAsia="zh-CN"/>
              </w:rPr>
              <w:t>当年应接受职业健康检查劳动者（人）</w:t>
            </w:r>
          </w:p>
        </w:tc>
        <w:tc>
          <w:tcPr>
            <w:tcW w:w="1996"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lang w:eastAsia="zh-CN"/>
              </w:rPr>
            </w:pPr>
            <w:r>
              <w:rPr>
                <w:rFonts w:hint="eastAsia" w:ascii="仿宋_GB2312" w:eastAsia="仿宋_GB2312" w:cs="宋体" w:hAnsiTheme="minorEastAsia"/>
                <w:sz w:val="21"/>
                <w:szCs w:val="21"/>
                <w:lang w:eastAsia="zh-CN"/>
              </w:rPr>
              <w:t>实际接受职业健康检查劳动者（人）</w:t>
            </w:r>
          </w:p>
        </w:tc>
        <w:tc>
          <w:tcPr>
            <w:tcW w:w="1559"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lang w:eastAsia="zh-CN"/>
              </w:rPr>
            </w:pPr>
            <w:r>
              <w:rPr>
                <w:rFonts w:hint="eastAsia" w:ascii="仿宋_GB2312" w:eastAsia="仿宋_GB2312" w:cs="宋体" w:hAnsiTheme="minorEastAsia"/>
                <w:sz w:val="21"/>
                <w:szCs w:val="21"/>
                <w:lang w:eastAsia="zh-CN"/>
              </w:rPr>
              <w:t>检出的疑似</w:t>
            </w:r>
          </w:p>
          <w:p>
            <w:pPr>
              <w:widowControl/>
              <w:jc w:val="center"/>
              <w:rPr>
                <w:rFonts w:ascii="仿宋_GB2312" w:eastAsia="仿宋_GB2312" w:cs="宋体" w:hAnsiTheme="minorEastAsia"/>
                <w:sz w:val="21"/>
                <w:szCs w:val="21"/>
                <w:lang w:eastAsia="zh-CN"/>
              </w:rPr>
            </w:pPr>
            <w:r>
              <w:rPr>
                <w:rFonts w:hint="eastAsia" w:ascii="仿宋_GB2312" w:eastAsia="仿宋_GB2312" w:cs="宋体" w:hAnsiTheme="minorEastAsia"/>
                <w:sz w:val="21"/>
                <w:szCs w:val="21"/>
                <w:lang w:eastAsia="zh-CN"/>
              </w:rPr>
              <w:t>职业病（人）</w:t>
            </w:r>
          </w:p>
        </w:tc>
        <w:tc>
          <w:tcPr>
            <w:tcW w:w="1603"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仿宋_GB2312" w:eastAsia="仿宋_GB2312" w:cs="宋体" w:hAnsiTheme="minorEastAsia"/>
                <w:sz w:val="21"/>
                <w:szCs w:val="21"/>
              </w:rPr>
            </w:pPr>
            <w:r>
              <w:rPr>
                <w:rFonts w:hint="eastAsia" w:ascii="仿宋_GB2312" w:eastAsia="仿宋_GB2312" w:cs="宋体" w:hAnsiTheme="minorEastAsia"/>
                <w:sz w:val="21"/>
                <w:szCs w:val="21"/>
              </w:rPr>
              <w:t>职业禁忌证（人）</w:t>
            </w: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全因素</w:t>
            </w:r>
            <w:r>
              <w:rPr>
                <w:rFonts w:hint="eastAsia" w:ascii="仿宋_GB2312" w:eastAsia="仿宋_GB2312" w:cs="宋体" w:hAnsiTheme="minorEastAsia"/>
                <w:sz w:val="21"/>
                <w:szCs w:val="21"/>
                <w:vertAlign w:val="superscript"/>
              </w:rPr>
              <w:t>a</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矽尘</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煤尘（煤矽尘）</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石棉粉尘</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水泥粉尘</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电焊烟尘</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lang w:eastAsia="zh-CN"/>
              </w:rPr>
            </w:pPr>
            <w:r>
              <w:rPr>
                <w:rFonts w:hint="eastAsia" w:ascii="仿宋_GB2312" w:eastAsia="仿宋_GB2312" w:cs="Arial" w:hAnsiTheme="minorEastAsia"/>
                <w:sz w:val="21"/>
                <w:szCs w:val="21"/>
                <w:shd w:val="clear" w:color="auto" w:fill="FFFFFF"/>
                <w:lang w:eastAsia="zh-CN"/>
              </w:rPr>
              <w:t>其它类型粉尘</w:t>
            </w:r>
            <w:r>
              <w:rPr>
                <w:rFonts w:hint="eastAsia" w:ascii="仿宋_GB2312" w:eastAsia="仿宋_GB2312" w:cs="Arial" w:hAnsiTheme="minorEastAsia"/>
                <w:sz w:val="21"/>
                <w:szCs w:val="21"/>
                <w:shd w:val="clear" w:color="auto" w:fill="FFFFFF"/>
                <w:vertAlign w:val="superscript"/>
                <w:lang w:eastAsia="zh-CN"/>
              </w:rPr>
              <w:t>b</w:t>
            </w:r>
            <w:r>
              <w:rPr>
                <w:rFonts w:hint="eastAsia" w:ascii="仿宋_GB2312" w:eastAsia="仿宋_GB2312" w:cs="Arial" w:hAnsiTheme="minorEastAsia"/>
                <w:sz w:val="21"/>
                <w:szCs w:val="21"/>
                <w:shd w:val="clear" w:color="auto" w:fill="FFFFFF"/>
                <w:lang w:eastAsia="zh-CN"/>
              </w:rPr>
              <w:t>（含其他粉尘）</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lang w:eastAsia="zh-CN"/>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lang w:eastAsia="zh-CN"/>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lang w:eastAsia="zh-CN"/>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lang w:eastAsia="zh-CN"/>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lang w:eastAsia="zh-CN"/>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lang w:eastAsia="zh-CN"/>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苯</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铅</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其它化学因素</w:t>
            </w:r>
            <w:r>
              <w:rPr>
                <w:rFonts w:hint="eastAsia" w:ascii="仿宋_GB2312" w:eastAsia="仿宋_GB2312" w:cs="Arial" w:hAnsiTheme="minorEastAsia"/>
                <w:sz w:val="21"/>
                <w:szCs w:val="21"/>
                <w:shd w:val="clear" w:color="auto" w:fill="FFFFFF"/>
                <w:vertAlign w:val="superscript"/>
              </w:rPr>
              <w:t>c</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噪声</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其它物理因素</w:t>
            </w:r>
            <w:r>
              <w:rPr>
                <w:rFonts w:hint="eastAsia" w:ascii="仿宋_GB2312" w:eastAsia="仿宋_GB2312" w:cs="Arial" w:hAnsiTheme="minorEastAsia"/>
                <w:sz w:val="21"/>
                <w:szCs w:val="21"/>
                <w:shd w:val="clear" w:color="auto" w:fill="FFFFFF"/>
                <w:vertAlign w:val="superscript"/>
              </w:rPr>
              <w:t>d</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布鲁氏菌</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4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3119" w:type="dxa"/>
            <w:tcBorders>
              <w:top w:val="single" w:color="auto" w:sz="4" w:space="0"/>
              <w:left w:val="single" w:color="auto" w:sz="4" w:space="0"/>
              <w:bottom w:val="single" w:color="auto" w:sz="4" w:space="0"/>
              <w:right w:val="single" w:color="auto" w:sz="4" w:space="0"/>
            </w:tcBorders>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其它生物因素</w:t>
            </w: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r>
        <w:tblPrEx>
          <w:tblCellMar>
            <w:top w:w="0" w:type="dxa"/>
            <w:left w:w="108" w:type="dxa"/>
            <w:bottom w:w="0" w:type="dxa"/>
            <w:right w:w="108" w:type="dxa"/>
          </w:tblCellMar>
        </w:tblPrEx>
        <w:trPr>
          <w:trHeight w:val="365" w:hRule="exact"/>
          <w:jc w:val="center"/>
        </w:trPr>
        <w:tc>
          <w:tcPr>
            <w:tcW w:w="126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r>
              <w:rPr>
                <w:rFonts w:hint="eastAsia" w:ascii="仿宋_GB2312" w:eastAsia="仿宋_GB2312" w:cs="宋体" w:hAnsiTheme="minorEastAsia"/>
                <w:sz w:val="21"/>
                <w:szCs w:val="21"/>
              </w:rPr>
              <w:t>合计</w:t>
            </w:r>
          </w:p>
        </w:tc>
        <w:tc>
          <w:tcPr>
            <w:tcW w:w="3119" w:type="dxa"/>
            <w:tcBorders>
              <w:top w:val="single" w:color="auto" w:sz="4" w:space="0"/>
              <w:left w:val="single" w:color="auto" w:sz="4" w:space="0"/>
              <w:bottom w:val="single" w:color="auto" w:sz="4" w:space="0"/>
              <w:right w:val="single" w:color="auto" w:sz="4" w:space="0"/>
            </w:tcBorders>
          </w:tcPr>
          <w:p>
            <w:pPr>
              <w:widowControl/>
              <w:rPr>
                <w:rFonts w:ascii="仿宋_GB2312" w:eastAsia="仿宋_GB2312" w:cs="宋体" w:hAnsiTheme="minorEastAsia"/>
                <w:sz w:val="21"/>
                <w:szCs w:val="21"/>
              </w:rPr>
            </w:pPr>
          </w:p>
        </w:tc>
        <w:tc>
          <w:tcPr>
            <w:tcW w:w="2835"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996" w:type="dxa"/>
            <w:tcBorders>
              <w:top w:val="single" w:color="auto" w:sz="4" w:space="0"/>
              <w:left w:val="nil"/>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c>
          <w:tcPr>
            <w:tcW w:w="160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cs="宋体" w:hAnsiTheme="minorEastAsia"/>
                <w:sz w:val="21"/>
                <w:szCs w:val="21"/>
              </w:rPr>
            </w:pPr>
          </w:p>
        </w:tc>
      </w:tr>
    </w:tbl>
    <w:p>
      <w:pP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注：按照报告单位所在地进行统计</w:t>
      </w:r>
    </w:p>
    <w:p>
      <w:pPr>
        <w:widowControl/>
        <w:spacing w:line="240" w:lineRule="exact"/>
        <w:ind w:firstLine="420" w:firstLineChars="200"/>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a指接触职业性有害因素的劳动者，单位：人数。</w:t>
      </w:r>
    </w:p>
    <w:p>
      <w:pPr>
        <w:widowControl/>
        <w:spacing w:line="240" w:lineRule="exact"/>
        <w:ind w:firstLine="420" w:firstLineChars="200"/>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b除矽尘、煤尘、石棉粉尘、水泥粉尘、电焊烟尘外的所有粉尘。</w:t>
      </w:r>
    </w:p>
    <w:p>
      <w:pPr>
        <w:widowControl/>
        <w:spacing w:line="240" w:lineRule="exact"/>
        <w:ind w:firstLine="420" w:firstLineChars="200"/>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c除苯、铅及其无机化合物外的所有其它化学因素。</w:t>
      </w:r>
    </w:p>
    <w:p>
      <w:pPr>
        <w:widowControl/>
        <w:spacing w:line="240" w:lineRule="exact"/>
        <w:ind w:firstLine="420" w:firstLineChars="200"/>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d除噪声外的其它物理因素。</w:t>
      </w:r>
    </w:p>
    <w:p>
      <w:pPr>
        <w:pStyle w:val="5"/>
        <w:spacing w:line="240" w:lineRule="auto"/>
        <w:rPr>
          <w:rFonts w:ascii="仿宋" w:hAnsi="仿宋" w:eastAsia="仿宋" w:cs="仿宋"/>
          <w:b w:val="0"/>
          <w:bCs w:val="0"/>
          <w:lang w:eastAsia="zh-CN"/>
        </w:rPr>
      </w:pPr>
      <w:r>
        <w:rPr>
          <w:rFonts w:hint="eastAsia" w:ascii="仿宋_GB2312" w:hAnsi="仿宋_GB2312" w:eastAsia="仿宋_GB2312" w:cs="仿宋_GB2312"/>
          <w:b w:val="0"/>
          <w:bCs w:val="0"/>
          <w:lang w:eastAsia="zh-CN"/>
        </w:rPr>
        <w:t>表2 职业病主动监测相关报表</w:t>
      </w:r>
    </w:p>
    <w:p>
      <w:pPr>
        <w:spacing w:line="400" w:lineRule="exact"/>
        <w:jc w:val="center"/>
        <w:rPr>
          <w:rFonts w:cs="Times New Roman" w:asciiTheme="minorEastAsia" w:hAnsiTheme="minorEastAsia"/>
          <w:sz w:val="28"/>
          <w:szCs w:val="28"/>
          <w:lang w:eastAsia="zh-CN"/>
        </w:rPr>
      </w:pPr>
      <w:r>
        <w:rPr>
          <w:rFonts w:hint="eastAsia" w:ascii="黑体" w:hAnsi="黑体" w:eastAsia="黑体" w:cs="黑体"/>
          <w:sz w:val="21"/>
          <w:szCs w:val="21"/>
          <w:lang w:eastAsia="zh-CN"/>
        </w:rPr>
        <w:t>表2-1 主动监测试点县区名单及计划监测人数</w:t>
      </w:r>
    </w:p>
    <w:tbl>
      <w:tblPr>
        <w:tblStyle w:val="12"/>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181"/>
        <w:gridCol w:w="2500"/>
        <w:gridCol w:w="2349"/>
        <w:gridCol w:w="1294"/>
        <w:gridCol w:w="939"/>
        <w:gridCol w:w="1644"/>
        <w:gridCol w:w="2583"/>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243" w:type="dxa"/>
            <w:vMerge w:val="restart"/>
            <w:shd w:val="clear" w:color="auto" w:fill="auto"/>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181" w:type="dxa"/>
            <w:vMerge w:val="restart"/>
            <w:shd w:val="clear" w:color="auto" w:fill="auto"/>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地区</w:t>
            </w:r>
          </w:p>
        </w:tc>
        <w:tc>
          <w:tcPr>
            <w:tcW w:w="2500" w:type="dxa"/>
            <w:vMerge w:val="restart"/>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主动监测选取县区名称</w:t>
            </w:r>
          </w:p>
        </w:tc>
        <w:tc>
          <w:tcPr>
            <w:tcW w:w="2349" w:type="dxa"/>
            <w:vMerge w:val="restart"/>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主动监测县区选取依据</w:t>
            </w:r>
          </w:p>
        </w:tc>
        <w:tc>
          <w:tcPr>
            <w:tcW w:w="7515" w:type="dxa"/>
            <w:gridSpan w:val="5"/>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主动监测各因素计划监测人数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43" w:type="dxa"/>
            <w:vMerge w:val="continue"/>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181" w:type="dxa"/>
            <w:vMerge w:val="continue"/>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500" w:type="dxa"/>
            <w:vMerge w:val="continue"/>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349" w:type="dxa"/>
            <w:vMerge w:val="continue"/>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294" w:type="dxa"/>
            <w:shd w:val="clear" w:color="auto" w:fill="auto"/>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粉尘</w:t>
            </w:r>
          </w:p>
        </w:tc>
        <w:tc>
          <w:tcPr>
            <w:tcW w:w="939" w:type="dxa"/>
            <w:shd w:val="clear" w:color="auto" w:fill="auto"/>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苯</w:t>
            </w:r>
          </w:p>
        </w:tc>
        <w:tc>
          <w:tcPr>
            <w:tcW w:w="1644" w:type="dxa"/>
            <w:shd w:val="clear" w:color="auto" w:fill="auto"/>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铅及其化合物</w:t>
            </w:r>
          </w:p>
        </w:tc>
        <w:tc>
          <w:tcPr>
            <w:tcW w:w="2583" w:type="dxa"/>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噪声或/和其他自选因素</w:t>
            </w:r>
          </w:p>
        </w:tc>
        <w:tc>
          <w:tcPr>
            <w:tcW w:w="1055" w:type="dxa"/>
            <w:shd w:val="clear" w:color="auto" w:fill="auto"/>
            <w:vAlign w:val="center"/>
          </w:tcPr>
          <w:p>
            <w:pPr>
              <w:spacing w:line="400" w:lineRule="exact"/>
              <w:jc w:val="center"/>
              <w:rPr>
                <w:rFonts w:ascii="仿宋_GB2312" w:hAnsi="仿宋_GB2312" w:eastAsia="仿宋_GB2312" w:cs="仿宋_GB2312"/>
                <w:sz w:val="21"/>
                <w:szCs w:val="21"/>
              </w:rPr>
            </w:pPr>
            <w:r>
              <w:rPr>
                <w:rFonts w:hint="eastAsia" w:ascii="仿宋_GB2312" w:hAnsi="仿宋_GB2312" w:eastAsia="仿宋_GB2312" w:cs="仿宋_GB2312"/>
                <w:sz w:val="21"/>
                <w:szCs w:val="21"/>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43"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1</w:t>
            </w:r>
          </w:p>
        </w:tc>
        <w:tc>
          <w:tcPr>
            <w:tcW w:w="1181"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2500"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c>
          <w:tcPr>
            <w:tcW w:w="2349"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c>
          <w:tcPr>
            <w:tcW w:w="1294"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939"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1644"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2583"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c>
          <w:tcPr>
            <w:tcW w:w="1055"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43"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2</w:t>
            </w:r>
          </w:p>
        </w:tc>
        <w:tc>
          <w:tcPr>
            <w:tcW w:w="1181"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2500"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c>
          <w:tcPr>
            <w:tcW w:w="2349"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c>
          <w:tcPr>
            <w:tcW w:w="1294"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939"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1644"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2583"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c>
          <w:tcPr>
            <w:tcW w:w="1055"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43"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w:t>
            </w:r>
          </w:p>
        </w:tc>
        <w:tc>
          <w:tcPr>
            <w:tcW w:w="1181"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2500"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c>
          <w:tcPr>
            <w:tcW w:w="2349"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c>
          <w:tcPr>
            <w:tcW w:w="1294"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939"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1644"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2583"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c>
          <w:tcPr>
            <w:tcW w:w="1055"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43"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合计</w:t>
            </w:r>
            <w:r>
              <w:rPr>
                <w:rFonts w:hint="eastAsia" w:ascii="仿宋_GB2312" w:hAnsi="仿宋_GB2312" w:eastAsia="仿宋_GB2312" w:cs="仿宋_GB2312"/>
                <w:color w:val="000000"/>
                <w:sz w:val="21"/>
                <w:szCs w:val="21"/>
                <w:vertAlign w:val="superscript"/>
                <w:lang w:eastAsia="zh-CN"/>
              </w:rPr>
              <w:t>*</w:t>
            </w:r>
          </w:p>
        </w:tc>
        <w:tc>
          <w:tcPr>
            <w:tcW w:w="1181"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2500"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c>
          <w:tcPr>
            <w:tcW w:w="2349" w:type="dxa"/>
            <w:shd w:val="clear" w:color="auto" w:fill="auto"/>
            <w:vAlign w:val="center"/>
          </w:tcPr>
          <w:p>
            <w:pPr>
              <w:widowControl/>
              <w:jc w:val="center"/>
              <w:textAlignment w:val="center"/>
              <w:rPr>
                <w:rFonts w:ascii="仿宋_GB2312" w:hAnsi="仿宋_GB2312" w:eastAsia="仿宋_GB2312" w:cs="仿宋_GB2312"/>
                <w:color w:val="000000"/>
                <w:sz w:val="21"/>
                <w:szCs w:val="21"/>
                <w:lang w:bidi="ar"/>
              </w:rPr>
            </w:pPr>
          </w:p>
        </w:tc>
        <w:tc>
          <w:tcPr>
            <w:tcW w:w="1294"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939" w:type="dxa"/>
            <w:shd w:val="clear" w:color="auto" w:fill="auto"/>
            <w:vAlign w:val="center"/>
          </w:tcPr>
          <w:p>
            <w:pPr>
              <w:widowControl/>
              <w:jc w:val="center"/>
              <w:textAlignment w:val="center"/>
              <w:rPr>
                <w:rFonts w:ascii="仿宋_GB2312" w:hAnsi="仿宋_GB2312" w:eastAsia="仿宋_GB2312" w:cs="仿宋_GB2312"/>
                <w:color w:val="000000"/>
                <w:sz w:val="21"/>
                <w:szCs w:val="21"/>
              </w:rPr>
            </w:pPr>
          </w:p>
        </w:tc>
        <w:tc>
          <w:tcPr>
            <w:tcW w:w="1644" w:type="dxa"/>
            <w:shd w:val="clear" w:color="auto" w:fill="auto"/>
            <w:vAlign w:val="center"/>
          </w:tcPr>
          <w:p>
            <w:pPr>
              <w:jc w:val="center"/>
              <w:rPr>
                <w:rFonts w:ascii="仿宋_GB2312" w:hAnsi="仿宋_GB2312" w:eastAsia="仿宋_GB2312" w:cs="仿宋_GB2312"/>
                <w:color w:val="000000"/>
                <w:sz w:val="21"/>
                <w:szCs w:val="21"/>
              </w:rPr>
            </w:pPr>
          </w:p>
        </w:tc>
        <w:tc>
          <w:tcPr>
            <w:tcW w:w="2583" w:type="dxa"/>
            <w:shd w:val="clear" w:color="auto" w:fill="auto"/>
            <w:vAlign w:val="center"/>
          </w:tcPr>
          <w:p>
            <w:pPr>
              <w:jc w:val="center"/>
              <w:rPr>
                <w:rFonts w:ascii="仿宋_GB2312" w:hAnsi="仿宋_GB2312" w:eastAsia="仿宋_GB2312" w:cs="仿宋_GB2312"/>
                <w:color w:val="000000"/>
                <w:sz w:val="21"/>
                <w:szCs w:val="21"/>
              </w:rPr>
            </w:pPr>
          </w:p>
        </w:tc>
        <w:tc>
          <w:tcPr>
            <w:tcW w:w="1055" w:type="dxa"/>
            <w:shd w:val="clear" w:color="auto" w:fill="auto"/>
            <w:vAlign w:val="center"/>
          </w:tcPr>
          <w:p>
            <w:pPr>
              <w:jc w:val="center"/>
              <w:rPr>
                <w:rFonts w:ascii="仿宋_GB2312" w:hAnsi="仿宋_GB2312" w:eastAsia="仿宋_GB2312" w:cs="仿宋_GB2312"/>
                <w:color w:val="000000"/>
                <w:sz w:val="21"/>
                <w:szCs w:val="21"/>
              </w:rPr>
            </w:pPr>
          </w:p>
        </w:tc>
      </w:tr>
    </w:tbl>
    <w:p>
      <w:pPr>
        <w:rPr>
          <w:rFonts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*：名称类的合计数填写准确的</w:t>
      </w:r>
      <w:r>
        <w:rPr>
          <w:rFonts w:hint="eastAsia" w:ascii="仿宋_GB2312" w:hAnsi="仿宋_GB2312" w:eastAsia="仿宋_GB2312" w:cs="仿宋_GB2312"/>
          <w:b/>
          <w:bCs/>
          <w:sz w:val="18"/>
          <w:szCs w:val="18"/>
          <w:lang w:eastAsia="zh-CN"/>
        </w:rPr>
        <w:t>地区总数、县区总数</w:t>
      </w:r>
      <w:r>
        <w:rPr>
          <w:rFonts w:hint="eastAsia" w:ascii="仿宋_GB2312" w:hAnsi="仿宋_GB2312" w:eastAsia="仿宋_GB2312" w:cs="仿宋_GB2312"/>
          <w:sz w:val="18"/>
          <w:szCs w:val="18"/>
          <w:lang w:eastAsia="zh-CN"/>
        </w:rPr>
        <w:t>。</w:t>
      </w:r>
    </w:p>
    <w:p>
      <w:pPr>
        <w:spacing w:line="400" w:lineRule="exact"/>
        <w:rPr>
          <w:rFonts w:cs="Times New Roman" w:asciiTheme="minorEastAsia" w:hAnsiTheme="minorEastAsia"/>
          <w:sz w:val="28"/>
          <w:szCs w:val="28"/>
          <w:lang w:eastAsia="zh-CN"/>
        </w:rPr>
      </w:pPr>
    </w:p>
    <w:p>
      <w:pPr>
        <w:spacing w:line="400" w:lineRule="exact"/>
        <w:jc w:val="center"/>
        <w:rPr>
          <w:rFonts w:cs="Times New Roman" w:asciiTheme="minorEastAsia" w:hAnsiTheme="minorEastAsia"/>
          <w:sz w:val="28"/>
          <w:szCs w:val="28"/>
          <w:lang w:eastAsia="zh-CN"/>
        </w:rPr>
      </w:pPr>
      <w:r>
        <w:rPr>
          <w:rFonts w:hint="eastAsia" w:ascii="黑体" w:hAnsi="黑体" w:eastAsia="黑体" w:cs="黑体"/>
          <w:sz w:val="21"/>
          <w:szCs w:val="21"/>
          <w:lang w:eastAsia="zh-CN"/>
        </w:rPr>
        <w:t>表2-2 职业病主动监测工作情况汇总表</w:t>
      </w:r>
    </w:p>
    <w:tbl>
      <w:tblPr>
        <w:tblStyle w:val="12"/>
        <w:tblW w:w="14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485"/>
        <w:gridCol w:w="2065"/>
        <w:gridCol w:w="2844"/>
        <w:gridCol w:w="1209"/>
        <w:gridCol w:w="827"/>
        <w:gridCol w:w="1385"/>
        <w:gridCol w:w="2310"/>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61" w:type="dxa"/>
            <w:vMerge w:val="restart"/>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序号</w:t>
            </w:r>
          </w:p>
        </w:tc>
        <w:tc>
          <w:tcPr>
            <w:tcW w:w="1485" w:type="dxa"/>
            <w:vMerge w:val="restart"/>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地市名称</w:t>
            </w:r>
          </w:p>
        </w:tc>
        <w:tc>
          <w:tcPr>
            <w:tcW w:w="2065" w:type="dxa"/>
            <w:vMerge w:val="restart"/>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选取县区名称</w:t>
            </w:r>
          </w:p>
        </w:tc>
        <w:tc>
          <w:tcPr>
            <w:tcW w:w="2844" w:type="dxa"/>
            <w:vMerge w:val="restart"/>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主动监测的中小微企业数量</w:t>
            </w:r>
          </w:p>
        </w:tc>
        <w:tc>
          <w:tcPr>
            <w:tcW w:w="6939" w:type="dxa"/>
            <w:gridSpan w:val="5"/>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已监测劳动者人数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61" w:type="dxa"/>
            <w:vMerge w:val="continue"/>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p>
        </w:tc>
        <w:tc>
          <w:tcPr>
            <w:tcW w:w="1485" w:type="dxa"/>
            <w:vMerge w:val="continue"/>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p>
        </w:tc>
        <w:tc>
          <w:tcPr>
            <w:tcW w:w="2065" w:type="dxa"/>
            <w:vMerge w:val="continue"/>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p>
        </w:tc>
        <w:tc>
          <w:tcPr>
            <w:tcW w:w="2844" w:type="dxa"/>
            <w:vMerge w:val="continue"/>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p>
        </w:tc>
        <w:tc>
          <w:tcPr>
            <w:tcW w:w="1209" w:type="dxa"/>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粉尘</w:t>
            </w:r>
          </w:p>
        </w:tc>
        <w:tc>
          <w:tcPr>
            <w:tcW w:w="827" w:type="dxa"/>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苯</w:t>
            </w:r>
          </w:p>
        </w:tc>
        <w:tc>
          <w:tcPr>
            <w:tcW w:w="1385" w:type="dxa"/>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铅及其化合物</w:t>
            </w:r>
          </w:p>
        </w:tc>
        <w:tc>
          <w:tcPr>
            <w:tcW w:w="2310" w:type="dxa"/>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噪声或/和其他自选因素</w:t>
            </w:r>
          </w:p>
        </w:tc>
        <w:tc>
          <w:tcPr>
            <w:tcW w:w="1208" w:type="dxa"/>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61" w:type="dxa"/>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w:t>
            </w:r>
          </w:p>
        </w:tc>
        <w:tc>
          <w:tcPr>
            <w:tcW w:w="148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06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844" w:type="dxa"/>
            <w:vAlign w:val="center"/>
          </w:tcPr>
          <w:p>
            <w:pPr>
              <w:spacing w:line="400" w:lineRule="exact"/>
              <w:jc w:val="center"/>
              <w:rPr>
                <w:rFonts w:ascii="仿宋_GB2312" w:hAnsi="仿宋_GB2312" w:eastAsia="仿宋_GB2312" w:cs="仿宋_GB2312"/>
                <w:sz w:val="21"/>
                <w:szCs w:val="21"/>
                <w:lang w:eastAsia="zh-CN"/>
              </w:rPr>
            </w:pPr>
          </w:p>
        </w:tc>
        <w:tc>
          <w:tcPr>
            <w:tcW w:w="1209"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827"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38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310"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208"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61" w:type="dxa"/>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w:t>
            </w:r>
          </w:p>
        </w:tc>
        <w:tc>
          <w:tcPr>
            <w:tcW w:w="148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06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844" w:type="dxa"/>
            <w:vAlign w:val="center"/>
          </w:tcPr>
          <w:p>
            <w:pPr>
              <w:spacing w:line="400" w:lineRule="exact"/>
              <w:jc w:val="center"/>
              <w:rPr>
                <w:rFonts w:ascii="仿宋_GB2312" w:hAnsi="仿宋_GB2312" w:eastAsia="仿宋_GB2312" w:cs="仿宋_GB2312"/>
                <w:sz w:val="21"/>
                <w:szCs w:val="21"/>
                <w:lang w:eastAsia="zh-CN"/>
              </w:rPr>
            </w:pPr>
          </w:p>
        </w:tc>
        <w:tc>
          <w:tcPr>
            <w:tcW w:w="1209"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827"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38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310"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208"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61" w:type="dxa"/>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p>
        </w:tc>
        <w:tc>
          <w:tcPr>
            <w:tcW w:w="148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06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844" w:type="dxa"/>
            <w:vAlign w:val="center"/>
          </w:tcPr>
          <w:p>
            <w:pPr>
              <w:spacing w:line="400" w:lineRule="exact"/>
              <w:jc w:val="center"/>
              <w:rPr>
                <w:rFonts w:ascii="仿宋_GB2312" w:hAnsi="仿宋_GB2312" w:eastAsia="仿宋_GB2312" w:cs="仿宋_GB2312"/>
                <w:sz w:val="21"/>
                <w:szCs w:val="21"/>
                <w:lang w:eastAsia="zh-CN"/>
              </w:rPr>
            </w:pPr>
          </w:p>
        </w:tc>
        <w:tc>
          <w:tcPr>
            <w:tcW w:w="1209"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827"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38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310"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208"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61" w:type="dxa"/>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合计*</w:t>
            </w:r>
          </w:p>
        </w:tc>
        <w:tc>
          <w:tcPr>
            <w:tcW w:w="148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06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844" w:type="dxa"/>
            <w:vAlign w:val="center"/>
          </w:tcPr>
          <w:p>
            <w:pPr>
              <w:spacing w:line="400" w:lineRule="exact"/>
              <w:jc w:val="center"/>
              <w:rPr>
                <w:rFonts w:ascii="仿宋_GB2312" w:hAnsi="仿宋_GB2312" w:eastAsia="仿宋_GB2312" w:cs="仿宋_GB2312"/>
                <w:sz w:val="21"/>
                <w:szCs w:val="21"/>
                <w:lang w:eastAsia="zh-CN"/>
              </w:rPr>
            </w:pPr>
          </w:p>
        </w:tc>
        <w:tc>
          <w:tcPr>
            <w:tcW w:w="1209"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827"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38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310"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208"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r>
    </w:tbl>
    <w:p>
      <w:pPr>
        <w:rPr>
          <w:rFonts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*：名称类的合计数填写准确的</w:t>
      </w:r>
      <w:r>
        <w:rPr>
          <w:rFonts w:hint="eastAsia" w:ascii="仿宋_GB2312" w:hAnsi="仿宋_GB2312" w:eastAsia="仿宋_GB2312" w:cs="仿宋_GB2312"/>
          <w:b/>
          <w:bCs/>
          <w:sz w:val="18"/>
          <w:szCs w:val="18"/>
          <w:lang w:eastAsia="zh-CN"/>
        </w:rPr>
        <w:t>地市总数、县区总数、中小微企业总数</w:t>
      </w:r>
      <w:r>
        <w:rPr>
          <w:rFonts w:hint="eastAsia" w:ascii="仿宋_GB2312" w:hAnsi="仿宋_GB2312" w:eastAsia="仿宋_GB2312" w:cs="仿宋_GB2312"/>
          <w:sz w:val="18"/>
          <w:szCs w:val="18"/>
          <w:lang w:eastAsia="zh-CN"/>
        </w:rPr>
        <w:t>。</w:t>
      </w:r>
    </w:p>
    <w:p>
      <w:pPr>
        <w:spacing w:line="400" w:lineRule="exact"/>
        <w:rPr>
          <w:rFonts w:cs="Times New Roman" w:asciiTheme="minorEastAsia" w:hAnsiTheme="minorEastAsia"/>
          <w:sz w:val="28"/>
          <w:szCs w:val="28"/>
          <w:lang w:eastAsia="zh-CN"/>
        </w:rPr>
      </w:pPr>
    </w:p>
    <w:p>
      <w:pPr>
        <w:rPr>
          <w:lang w:eastAsia="zh-CN"/>
        </w:rPr>
      </w:pPr>
      <w:r>
        <w:rPr>
          <w:rFonts w:hint="eastAsia"/>
          <w:lang w:eastAsia="zh-CN"/>
        </w:rPr>
        <w:br w:type="page"/>
      </w:r>
    </w:p>
    <w:p>
      <w:pPr>
        <w:pStyle w:val="5"/>
        <w:spacing w:line="240" w:lineRule="auto"/>
        <w:rPr>
          <w:rFonts w:cs="Times New Roman" w:asciiTheme="minorEastAsia" w:hAnsiTheme="minorEastAsia"/>
          <w:sz w:val="28"/>
          <w:szCs w:val="28"/>
          <w:lang w:eastAsia="zh-CN"/>
        </w:rPr>
      </w:pPr>
      <w:r>
        <w:rPr>
          <w:rFonts w:hint="eastAsia" w:ascii="仿宋_GB2312" w:hAnsi="仿宋_GB2312" w:eastAsia="仿宋_GB2312" w:cs="仿宋_GB2312"/>
          <w:b w:val="0"/>
          <w:bCs w:val="0"/>
          <w:lang w:eastAsia="zh-CN"/>
        </w:rPr>
        <w:t>表3 尘肺病筛查相关报表</w:t>
      </w:r>
    </w:p>
    <w:p>
      <w:pPr>
        <w:spacing w:line="40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表3-1 哨点医院呼吸系统门诊就诊患者情况</w:t>
      </w:r>
    </w:p>
    <w:tbl>
      <w:tblPr>
        <w:tblStyle w:val="18"/>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717"/>
        <w:gridCol w:w="2316"/>
        <w:gridCol w:w="1317"/>
        <w:gridCol w:w="2017"/>
        <w:gridCol w:w="3200"/>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141" w:type="dxa"/>
            <w:vMerge w:val="restart"/>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序号</w:t>
            </w:r>
          </w:p>
        </w:tc>
        <w:tc>
          <w:tcPr>
            <w:tcW w:w="1717" w:type="dxa"/>
            <w:vMerge w:val="restart"/>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哨点医院名称</w:t>
            </w:r>
          </w:p>
        </w:tc>
        <w:tc>
          <w:tcPr>
            <w:tcW w:w="2316" w:type="dxa"/>
            <w:vMerge w:val="restart"/>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呼吸系统门诊就诊人数</w:t>
            </w:r>
          </w:p>
        </w:tc>
        <w:tc>
          <w:tcPr>
            <w:tcW w:w="9614" w:type="dxa"/>
            <w:gridSpan w:val="4"/>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拍摄DR、X光片或CT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41" w:type="dxa"/>
            <w:vMerge w:val="continue"/>
            <w:vAlign w:val="center"/>
          </w:tcPr>
          <w:p>
            <w:pPr>
              <w:spacing w:line="400" w:lineRule="exact"/>
              <w:jc w:val="center"/>
              <w:rPr>
                <w:rFonts w:ascii="仿宋_GB2312" w:hAnsi="仿宋_GB2312" w:eastAsia="仿宋_GB2312" w:cs="仿宋_GB2312"/>
                <w:sz w:val="21"/>
                <w:szCs w:val="21"/>
                <w:lang w:eastAsia="zh-CN"/>
              </w:rPr>
            </w:pPr>
          </w:p>
        </w:tc>
        <w:tc>
          <w:tcPr>
            <w:tcW w:w="1717" w:type="dxa"/>
            <w:vMerge w:val="continue"/>
            <w:vAlign w:val="center"/>
          </w:tcPr>
          <w:p>
            <w:pPr>
              <w:spacing w:line="400" w:lineRule="exact"/>
              <w:jc w:val="center"/>
              <w:rPr>
                <w:rFonts w:ascii="仿宋_GB2312" w:hAnsi="仿宋_GB2312" w:eastAsia="仿宋_GB2312" w:cs="仿宋_GB2312"/>
                <w:sz w:val="21"/>
                <w:szCs w:val="21"/>
                <w:lang w:eastAsia="zh-CN"/>
              </w:rPr>
            </w:pPr>
          </w:p>
        </w:tc>
        <w:tc>
          <w:tcPr>
            <w:tcW w:w="2316" w:type="dxa"/>
            <w:vMerge w:val="continue"/>
            <w:vAlign w:val="center"/>
          </w:tcPr>
          <w:p>
            <w:pPr>
              <w:spacing w:line="400" w:lineRule="exact"/>
              <w:jc w:val="center"/>
              <w:rPr>
                <w:rFonts w:ascii="仿宋_GB2312" w:hAnsi="仿宋_GB2312" w:eastAsia="仿宋_GB2312" w:cs="仿宋_GB2312"/>
                <w:sz w:val="21"/>
                <w:szCs w:val="21"/>
                <w:lang w:eastAsia="zh-CN"/>
              </w:rPr>
            </w:pPr>
          </w:p>
        </w:tc>
        <w:tc>
          <w:tcPr>
            <w:tcW w:w="1317"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总人数</w:t>
            </w:r>
          </w:p>
        </w:tc>
        <w:tc>
          <w:tcPr>
            <w:tcW w:w="2017"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接尘工人数</w:t>
            </w:r>
          </w:p>
        </w:tc>
        <w:tc>
          <w:tcPr>
            <w:tcW w:w="3200"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尘肺样改变总人数</w:t>
            </w:r>
          </w:p>
        </w:tc>
        <w:tc>
          <w:tcPr>
            <w:tcW w:w="3080"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接尘工人中尘肺样改变人数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41" w:type="dxa"/>
            <w:vAlign w:val="center"/>
          </w:tcPr>
          <w:p>
            <w:pPr>
              <w:spacing w:line="400" w:lineRule="exact"/>
              <w:jc w:val="center"/>
              <w:rPr>
                <w:rFonts w:ascii="仿宋_GB2312" w:hAnsi="仿宋_GB2312" w:eastAsia="仿宋_GB2312" w:cs="仿宋_GB2312"/>
                <w:sz w:val="21"/>
                <w:szCs w:val="21"/>
                <w:lang w:eastAsia="zh-CN"/>
              </w:rPr>
            </w:pPr>
          </w:p>
        </w:tc>
        <w:tc>
          <w:tcPr>
            <w:tcW w:w="1717" w:type="dxa"/>
            <w:vAlign w:val="center"/>
          </w:tcPr>
          <w:p>
            <w:pPr>
              <w:spacing w:line="400" w:lineRule="exact"/>
              <w:jc w:val="center"/>
              <w:rPr>
                <w:rFonts w:ascii="仿宋_GB2312" w:hAnsi="仿宋_GB2312" w:eastAsia="仿宋_GB2312" w:cs="仿宋_GB2312"/>
                <w:sz w:val="21"/>
                <w:szCs w:val="21"/>
                <w:lang w:eastAsia="zh-CN"/>
              </w:rPr>
            </w:pPr>
          </w:p>
        </w:tc>
        <w:tc>
          <w:tcPr>
            <w:tcW w:w="2316" w:type="dxa"/>
            <w:vAlign w:val="center"/>
          </w:tcPr>
          <w:p>
            <w:pPr>
              <w:spacing w:line="400" w:lineRule="exact"/>
              <w:jc w:val="center"/>
              <w:rPr>
                <w:rFonts w:ascii="仿宋_GB2312" w:hAnsi="仿宋_GB2312" w:eastAsia="仿宋_GB2312" w:cs="仿宋_GB2312"/>
                <w:sz w:val="21"/>
                <w:szCs w:val="21"/>
                <w:lang w:eastAsia="zh-CN"/>
              </w:rPr>
            </w:pPr>
          </w:p>
        </w:tc>
        <w:tc>
          <w:tcPr>
            <w:tcW w:w="1317" w:type="dxa"/>
            <w:vAlign w:val="center"/>
          </w:tcPr>
          <w:p>
            <w:pPr>
              <w:spacing w:line="400" w:lineRule="exact"/>
              <w:jc w:val="center"/>
              <w:rPr>
                <w:rFonts w:ascii="仿宋_GB2312" w:hAnsi="仿宋_GB2312" w:eastAsia="仿宋_GB2312" w:cs="仿宋_GB2312"/>
                <w:sz w:val="21"/>
                <w:szCs w:val="21"/>
                <w:lang w:eastAsia="zh-CN"/>
              </w:rPr>
            </w:pPr>
          </w:p>
        </w:tc>
        <w:tc>
          <w:tcPr>
            <w:tcW w:w="2017" w:type="dxa"/>
            <w:vAlign w:val="center"/>
          </w:tcPr>
          <w:p>
            <w:pPr>
              <w:spacing w:line="400" w:lineRule="exact"/>
              <w:jc w:val="center"/>
              <w:rPr>
                <w:rFonts w:ascii="仿宋_GB2312" w:hAnsi="仿宋_GB2312" w:eastAsia="仿宋_GB2312" w:cs="仿宋_GB2312"/>
                <w:sz w:val="21"/>
                <w:szCs w:val="21"/>
                <w:lang w:eastAsia="zh-CN"/>
              </w:rPr>
            </w:pPr>
          </w:p>
        </w:tc>
        <w:tc>
          <w:tcPr>
            <w:tcW w:w="3200" w:type="dxa"/>
            <w:vAlign w:val="center"/>
          </w:tcPr>
          <w:p>
            <w:pPr>
              <w:spacing w:line="400" w:lineRule="exact"/>
              <w:jc w:val="center"/>
              <w:rPr>
                <w:rFonts w:ascii="仿宋_GB2312" w:hAnsi="仿宋_GB2312" w:eastAsia="仿宋_GB2312" w:cs="仿宋_GB2312"/>
                <w:sz w:val="21"/>
                <w:szCs w:val="21"/>
                <w:lang w:eastAsia="zh-CN"/>
              </w:rPr>
            </w:pPr>
          </w:p>
        </w:tc>
        <w:tc>
          <w:tcPr>
            <w:tcW w:w="3080" w:type="dxa"/>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141"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合计</w:t>
            </w:r>
          </w:p>
        </w:tc>
        <w:tc>
          <w:tcPr>
            <w:tcW w:w="1717" w:type="dxa"/>
            <w:vAlign w:val="center"/>
          </w:tcPr>
          <w:p>
            <w:pPr>
              <w:spacing w:line="400" w:lineRule="exact"/>
              <w:jc w:val="center"/>
              <w:rPr>
                <w:rFonts w:ascii="仿宋_GB2312" w:hAnsi="仿宋_GB2312" w:eastAsia="仿宋_GB2312" w:cs="仿宋_GB2312"/>
                <w:sz w:val="21"/>
                <w:szCs w:val="21"/>
                <w:lang w:eastAsia="zh-CN"/>
              </w:rPr>
            </w:pPr>
          </w:p>
        </w:tc>
        <w:tc>
          <w:tcPr>
            <w:tcW w:w="2316" w:type="dxa"/>
            <w:vAlign w:val="center"/>
          </w:tcPr>
          <w:p>
            <w:pPr>
              <w:spacing w:line="400" w:lineRule="exact"/>
              <w:jc w:val="center"/>
              <w:rPr>
                <w:rFonts w:ascii="仿宋_GB2312" w:hAnsi="仿宋_GB2312" w:eastAsia="仿宋_GB2312" w:cs="仿宋_GB2312"/>
                <w:sz w:val="21"/>
                <w:szCs w:val="21"/>
                <w:lang w:eastAsia="zh-CN"/>
              </w:rPr>
            </w:pPr>
          </w:p>
        </w:tc>
        <w:tc>
          <w:tcPr>
            <w:tcW w:w="1317" w:type="dxa"/>
            <w:vAlign w:val="center"/>
          </w:tcPr>
          <w:p>
            <w:pPr>
              <w:spacing w:line="400" w:lineRule="exact"/>
              <w:jc w:val="center"/>
              <w:rPr>
                <w:rFonts w:ascii="仿宋_GB2312" w:hAnsi="仿宋_GB2312" w:eastAsia="仿宋_GB2312" w:cs="仿宋_GB2312"/>
                <w:sz w:val="21"/>
                <w:szCs w:val="21"/>
                <w:lang w:eastAsia="zh-CN"/>
              </w:rPr>
            </w:pPr>
          </w:p>
        </w:tc>
        <w:tc>
          <w:tcPr>
            <w:tcW w:w="2017" w:type="dxa"/>
            <w:vAlign w:val="center"/>
          </w:tcPr>
          <w:p>
            <w:pPr>
              <w:spacing w:line="400" w:lineRule="exact"/>
              <w:jc w:val="center"/>
              <w:rPr>
                <w:rFonts w:ascii="仿宋_GB2312" w:hAnsi="仿宋_GB2312" w:eastAsia="仿宋_GB2312" w:cs="仿宋_GB2312"/>
                <w:sz w:val="21"/>
                <w:szCs w:val="21"/>
                <w:lang w:eastAsia="zh-CN"/>
              </w:rPr>
            </w:pPr>
          </w:p>
        </w:tc>
        <w:tc>
          <w:tcPr>
            <w:tcW w:w="3200" w:type="dxa"/>
            <w:vAlign w:val="center"/>
          </w:tcPr>
          <w:p>
            <w:pPr>
              <w:spacing w:line="400" w:lineRule="exact"/>
              <w:jc w:val="center"/>
              <w:rPr>
                <w:rFonts w:ascii="仿宋_GB2312" w:hAnsi="仿宋_GB2312" w:eastAsia="仿宋_GB2312" w:cs="仿宋_GB2312"/>
                <w:sz w:val="21"/>
                <w:szCs w:val="21"/>
                <w:lang w:eastAsia="zh-CN"/>
              </w:rPr>
            </w:pPr>
          </w:p>
        </w:tc>
        <w:tc>
          <w:tcPr>
            <w:tcW w:w="3080" w:type="dxa"/>
            <w:vAlign w:val="center"/>
          </w:tcPr>
          <w:p>
            <w:pPr>
              <w:spacing w:line="400" w:lineRule="exact"/>
              <w:jc w:val="center"/>
              <w:rPr>
                <w:rFonts w:ascii="仿宋_GB2312" w:hAnsi="仿宋_GB2312" w:eastAsia="仿宋_GB2312" w:cs="仿宋_GB2312"/>
                <w:sz w:val="21"/>
                <w:szCs w:val="21"/>
                <w:lang w:eastAsia="zh-CN"/>
              </w:rPr>
            </w:pPr>
          </w:p>
        </w:tc>
      </w:tr>
    </w:tbl>
    <w:p>
      <w:pPr>
        <w:spacing w:line="400" w:lineRule="exact"/>
        <w:rPr>
          <w:rFonts w:cs="Times New Roman" w:asciiTheme="minorEastAsia" w:hAnsiTheme="minorEastAsia"/>
          <w:sz w:val="28"/>
          <w:szCs w:val="28"/>
        </w:rPr>
      </w:pPr>
    </w:p>
    <w:p>
      <w:pPr>
        <w:spacing w:line="400" w:lineRule="exact"/>
        <w:jc w:val="center"/>
        <w:rPr>
          <w:rFonts w:cs="Times New Roman" w:asciiTheme="minorEastAsia" w:hAnsiTheme="minorEastAsia"/>
          <w:sz w:val="28"/>
          <w:szCs w:val="28"/>
          <w:lang w:eastAsia="zh-CN"/>
        </w:rPr>
      </w:pPr>
      <w:r>
        <w:rPr>
          <w:rFonts w:hint="eastAsia" w:ascii="黑体" w:hAnsi="黑体" w:eastAsia="黑体" w:cs="黑体"/>
          <w:sz w:val="21"/>
          <w:szCs w:val="21"/>
          <w:lang w:eastAsia="zh-CN"/>
        </w:rPr>
        <w:t>表3-2 省级职业病防治机构审核确认表</w:t>
      </w:r>
    </w:p>
    <w:tbl>
      <w:tblPr>
        <w:tblStyle w:val="18"/>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967"/>
        <w:gridCol w:w="1350"/>
        <w:gridCol w:w="1550"/>
        <w:gridCol w:w="2583"/>
        <w:gridCol w:w="3617"/>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41" w:type="dxa"/>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姓名</w:t>
            </w:r>
          </w:p>
        </w:tc>
        <w:tc>
          <w:tcPr>
            <w:tcW w:w="967" w:type="dxa"/>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性别</w:t>
            </w:r>
          </w:p>
        </w:tc>
        <w:tc>
          <w:tcPr>
            <w:tcW w:w="1350" w:type="dxa"/>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身份证号码</w:t>
            </w:r>
          </w:p>
        </w:tc>
        <w:tc>
          <w:tcPr>
            <w:tcW w:w="1550" w:type="dxa"/>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联系电话</w:t>
            </w:r>
          </w:p>
        </w:tc>
        <w:tc>
          <w:tcPr>
            <w:tcW w:w="2583" w:type="dxa"/>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筛查哨点医院名称</w:t>
            </w:r>
          </w:p>
        </w:tc>
        <w:tc>
          <w:tcPr>
            <w:tcW w:w="3617" w:type="dxa"/>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原筛查结果（是否为尘肺样改变）</w:t>
            </w:r>
          </w:p>
        </w:tc>
        <w:tc>
          <w:tcPr>
            <w:tcW w:w="3780" w:type="dxa"/>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省级审核结果（是否尘肺样改变）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941" w:type="dxa"/>
            <w:vAlign w:val="center"/>
          </w:tcPr>
          <w:p>
            <w:pPr>
              <w:spacing w:line="400" w:lineRule="exact"/>
              <w:jc w:val="center"/>
              <w:rPr>
                <w:rFonts w:ascii="仿宋_GB2312" w:hAnsi="仿宋_GB2312" w:eastAsia="仿宋_GB2312" w:cs="仿宋_GB2312"/>
                <w:sz w:val="21"/>
                <w:szCs w:val="21"/>
                <w:lang w:eastAsia="zh-CN"/>
              </w:rPr>
            </w:pPr>
          </w:p>
        </w:tc>
        <w:tc>
          <w:tcPr>
            <w:tcW w:w="967" w:type="dxa"/>
            <w:vAlign w:val="center"/>
          </w:tcPr>
          <w:p>
            <w:pPr>
              <w:spacing w:line="400" w:lineRule="exact"/>
              <w:jc w:val="center"/>
              <w:rPr>
                <w:rFonts w:ascii="仿宋_GB2312" w:hAnsi="仿宋_GB2312" w:eastAsia="仿宋_GB2312" w:cs="仿宋_GB2312"/>
                <w:sz w:val="21"/>
                <w:szCs w:val="21"/>
                <w:lang w:eastAsia="zh-CN"/>
              </w:rPr>
            </w:pPr>
          </w:p>
        </w:tc>
        <w:tc>
          <w:tcPr>
            <w:tcW w:w="1350" w:type="dxa"/>
            <w:vAlign w:val="center"/>
          </w:tcPr>
          <w:p>
            <w:pPr>
              <w:spacing w:line="400" w:lineRule="exact"/>
              <w:jc w:val="center"/>
              <w:rPr>
                <w:rFonts w:ascii="仿宋_GB2312" w:hAnsi="仿宋_GB2312" w:eastAsia="仿宋_GB2312" w:cs="仿宋_GB2312"/>
                <w:sz w:val="21"/>
                <w:szCs w:val="21"/>
                <w:lang w:eastAsia="zh-CN"/>
              </w:rPr>
            </w:pPr>
          </w:p>
        </w:tc>
        <w:tc>
          <w:tcPr>
            <w:tcW w:w="1550" w:type="dxa"/>
            <w:vAlign w:val="center"/>
          </w:tcPr>
          <w:p>
            <w:pPr>
              <w:spacing w:line="400" w:lineRule="exact"/>
              <w:jc w:val="center"/>
              <w:rPr>
                <w:rFonts w:ascii="仿宋_GB2312" w:hAnsi="仿宋_GB2312" w:eastAsia="仿宋_GB2312" w:cs="仿宋_GB2312"/>
                <w:sz w:val="21"/>
                <w:szCs w:val="21"/>
                <w:lang w:eastAsia="zh-CN"/>
              </w:rPr>
            </w:pPr>
          </w:p>
        </w:tc>
        <w:tc>
          <w:tcPr>
            <w:tcW w:w="2583" w:type="dxa"/>
            <w:vAlign w:val="center"/>
          </w:tcPr>
          <w:p>
            <w:pPr>
              <w:spacing w:line="400" w:lineRule="exact"/>
              <w:jc w:val="center"/>
              <w:rPr>
                <w:rFonts w:ascii="仿宋_GB2312" w:hAnsi="仿宋_GB2312" w:eastAsia="仿宋_GB2312" w:cs="仿宋_GB2312"/>
                <w:sz w:val="21"/>
                <w:szCs w:val="21"/>
                <w:lang w:eastAsia="zh-CN"/>
              </w:rPr>
            </w:pPr>
          </w:p>
        </w:tc>
        <w:tc>
          <w:tcPr>
            <w:tcW w:w="3617" w:type="dxa"/>
            <w:vAlign w:val="center"/>
          </w:tcPr>
          <w:p>
            <w:pPr>
              <w:spacing w:line="400" w:lineRule="exact"/>
              <w:jc w:val="center"/>
              <w:rPr>
                <w:rFonts w:ascii="仿宋_GB2312" w:hAnsi="仿宋_GB2312" w:eastAsia="仿宋_GB2312" w:cs="仿宋_GB2312"/>
                <w:sz w:val="21"/>
                <w:szCs w:val="21"/>
                <w:lang w:eastAsia="zh-CN"/>
              </w:rPr>
            </w:pPr>
          </w:p>
        </w:tc>
        <w:tc>
          <w:tcPr>
            <w:tcW w:w="3780" w:type="dxa"/>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41" w:type="dxa"/>
            <w:vAlign w:val="center"/>
          </w:tcPr>
          <w:p>
            <w:pPr>
              <w:spacing w:line="400" w:lineRule="exact"/>
              <w:jc w:val="center"/>
              <w:rPr>
                <w:rFonts w:ascii="仿宋_GB2312" w:hAnsi="仿宋_GB2312" w:eastAsia="仿宋_GB2312" w:cs="仿宋_GB2312"/>
                <w:sz w:val="21"/>
                <w:szCs w:val="21"/>
                <w:lang w:eastAsia="zh-CN"/>
              </w:rPr>
            </w:pPr>
          </w:p>
        </w:tc>
        <w:tc>
          <w:tcPr>
            <w:tcW w:w="967" w:type="dxa"/>
            <w:vAlign w:val="center"/>
          </w:tcPr>
          <w:p>
            <w:pPr>
              <w:spacing w:line="400" w:lineRule="exact"/>
              <w:jc w:val="center"/>
              <w:rPr>
                <w:rFonts w:ascii="仿宋_GB2312" w:hAnsi="仿宋_GB2312" w:eastAsia="仿宋_GB2312" w:cs="仿宋_GB2312"/>
                <w:sz w:val="21"/>
                <w:szCs w:val="21"/>
                <w:lang w:eastAsia="zh-CN"/>
              </w:rPr>
            </w:pPr>
          </w:p>
        </w:tc>
        <w:tc>
          <w:tcPr>
            <w:tcW w:w="1350" w:type="dxa"/>
            <w:vAlign w:val="center"/>
          </w:tcPr>
          <w:p>
            <w:pPr>
              <w:spacing w:line="400" w:lineRule="exact"/>
              <w:jc w:val="center"/>
              <w:rPr>
                <w:rFonts w:ascii="仿宋_GB2312" w:hAnsi="仿宋_GB2312" w:eastAsia="仿宋_GB2312" w:cs="仿宋_GB2312"/>
                <w:sz w:val="21"/>
                <w:szCs w:val="21"/>
                <w:lang w:eastAsia="zh-CN"/>
              </w:rPr>
            </w:pPr>
          </w:p>
        </w:tc>
        <w:tc>
          <w:tcPr>
            <w:tcW w:w="1550" w:type="dxa"/>
            <w:vAlign w:val="center"/>
          </w:tcPr>
          <w:p>
            <w:pPr>
              <w:spacing w:line="400" w:lineRule="exact"/>
              <w:jc w:val="center"/>
              <w:rPr>
                <w:rFonts w:ascii="仿宋_GB2312" w:hAnsi="仿宋_GB2312" w:eastAsia="仿宋_GB2312" w:cs="仿宋_GB2312"/>
                <w:sz w:val="21"/>
                <w:szCs w:val="21"/>
                <w:lang w:eastAsia="zh-CN"/>
              </w:rPr>
            </w:pPr>
          </w:p>
        </w:tc>
        <w:tc>
          <w:tcPr>
            <w:tcW w:w="2583" w:type="dxa"/>
            <w:vAlign w:val="center"/>
          </w:tcPr>
          <w:p>
            <w:pPr>
              <w:spacing w:line="400" w:lineRule="exact"/>
              <w:jc w:val="center"/>
              <w:rPr>
                <w:rFonts w:ascii="仿宋_GB2312" w:hAnsi="仿宋_GB2312" w:eastAsia="仿宋_GB2312" w:cs="仿宋_GB2312"/>
                <w:sz w:val="21"/>
                <w:szCs w:val="21"/>
                <w:lang w:eastAsia="zh-CN"/>
              </w:rPr>
            </w:pPr>
          </w:p>
        </w:tc>
        <w:tc>
          <w:tcPr>
            <w:tcW w:w="3617" w:type="dxa"/>
            <w:vAlign w:val="center"/>
          </w:tcPr>
          <w:p>
            <w:pPr>
              <w:spacing w:line="400" w:lineRule="exact"/>
              <w:jc w:val="center"/>
              <w:rPr>
                <w:rFonts w:ascii="仿宋_GB2312" w:hAnsi="仿宋_GB2312" w:eastAsia="仿宋_GB2312" w:cs="仿宋_GB2312"/>
                <w:sz w:val="21"/>
                <w:szCs w:val="21"/>
                <w:lang w:eastAsia="zh-CN"/>
              </w:rPr>
            </w:pPr>
          </w:p>
        </w:tc>
        <w:tc>
          <w:tcPr>
            <w:tcW w:w="3780" w:type="dxa"/>
            <w:vAlign w:val="center"/>
          </w:tcPr>
          <w:p>
            <w:pPr>
              <w:spacing w:line="400" w:lineRule="exact"/>
              <w:jc w:val="center"/>
              <w:rPr>
                <w:rFonts w:ascii="仿宋_GB2312" w:hAnsi="仿宋_GB2312" w:eastAsia="仿宋_GB2312" w:cs="仿宋_GB2312"/>
                <w:sz w:val="21"/>
                <w:szCs w:val="21"/>
                <w:lang w:eastAsia="zh-CN"/>
              </w:rPr>
            </w:pPr>
          </w:p>
        </w:tc>
      </w:tr>
    </w:tbl>
    <w:p>
      <w:pPr>
        <w:spacing w:line="240" w:lineRule="exact"/>
        <w:rPr>
          <w:rFonts w:cs="仿宋_GB2312" w:asciiTheme="minorEastAsia" w:hAnsiTheme="minorEastAsia"/>
          <w:b/>
          <w:bCs/>
          <w:sz w:val="32"/>
          <w:szCs w:val="32"/>
          <w:lang w:eastAsia="zh-CN"/>
        </w:rPr>
      </w:pPr>
    </w:p>
    <w:p>
      <w:pPr>
        <w:spacing w:line="40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表3-3 尘肺样改变患者接尘史调查表</w:t>
      </w:r>
    </w:p>
    <w:tbl>
      <w:tblPr>
        <w:tblStyle w:val="18"/>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21"/>
        <w:gridCol w:w="1217"/>
        <w:gridCol w:w="1183"/>
        <w:gridCol w:w="1083"/>
        <w:gridCol w:w="1767"/>
        <w:gridCol w:w="1383"/>
        <w:gridCol w:w="1691"/>
        <w:gridCol w:w="1699"/>
        <w:gridCol w:w="1734"/>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20"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姓名</w:t>
            </w:r>
          </w:p>
        </w:tc>
        <w:tc>
          <w:tcPr>
            <w:tcW w:w="821"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性别</w:t>
            </w:r>
          </w:p>
        </w:tc>
        <w:tc>
          <w:tcPr>
            <w:tcW w:w="1217"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身份证号</w:t>
            </w:r>
          </w:p>
        </w:tc>
        <w:tc>
          <w:tcPr>
            <w:tcW w:w="1183"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联系电话</w:t>
            </w:r>
          </w:p>
        </w:tc>
        <w:tc>
          <w:tcPr>
            <w:tcW w:w="1083"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就诊日期</w:t>
            </w:r>
          </w:p>
        </w:tc>
        <w:tc>
          <w:tcPr>
            <w:tcW w:w="1767"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用人单位名称*</w:t>
            </w:r>
          </w:p>
        </w:tc>
        <w:tc>
          <w:tcPr>
            <w:tcW w:w="1383"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岗位/工种</w:t>
            </w:r>
          </w:p>
        </w:tc>
        <w:tc>
          <w:tcPr>
            <w:tcW w:w="1691"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接触粉尘类型</w:t>
            </w:r>
          </w:p>
        </w:tc>
        <w:tc>
          <w:tcPr>
            <w:tcW w:w="1699"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接尘工龄（年）</w:t>
            </w:r>
          </w:p>
        </w:tc>
        <w:tc>
          <w:tcPr>
            <w:tcW w:w="1734"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是否进入职业病诊断程序</w:t>
            </w:r>
          </w:p>
        </w:tc>
        <w:tc>
          <w:tcPr>
            <w:tcW w:w="1390"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未进入诊断程序原因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20"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821"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217"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183"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083"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767"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383"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691"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699"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734" w:type="dxa"/>
          </w:tcPr>
          <w:p>
            <w:pPr>
              <w:widowControl/>
              <w:spacing w:line="400" w:lineRule="exact"/>
              <w:jc w:val="center"/>
              <w:rPr>
                <w:rFonts w:eastAsia="宋体" w:cs="Times New Roman" w:asciiTheme="minorEastAsia" w:hAnsiTheme="minorEastAsia"/>
                <w:sz w:val="20"/>
                <w:szCs w:val="21"/>
                <w:lang w:eastAsia="zh-CN"/>
              </w:rPr>
            </w:pPr>
          </w:p>
        </w:tc>
        <w:tc>
          <w:tcPr>
            <w:tcW w:w="1390" w:type="dxa"/>
          </w:tcPr>
          <w:p>
            <w:pPr>
              <w:widowControl/>
              <w:spacing w:line="400" w:lineRule="exact"/>
              <w:jc w:val="center"/>
              <w:rPr>
                <w:rFonts w:eastAsia="宋体" w:cs="Times New Roman" w:asciiTheme="minorEastAsia" w:hAnsiTheme="minorEastAsia"/>
                <w:sz w:val="2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20"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821"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217"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183"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083"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767"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383"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691"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699" w:type="dxa"/>
            <w:vAlign w:val="center"/>
          </w:tcPr>
          <w:p>
            <w:pPr>
              <w:widowControl/>
              <w:spacing w:line="400" w:lineRule="exact"/>
              <w:jc w:val="center"/>
              <w:rPr>
                <w:rFonts w:eastAsia="宋体" w:cs="Times New Roman" w:asciiTheme="minorEastAsia" w:hAnsiTheme="minorEastAsia"/>
                <w:sz w:val="20"/>
                <w:szCs w:val="21"/>
                <w:lang w:eastAsia="zh-CN"/>
              </w:rPr>
            </w:pPr>
          </w:p>
        </w:tc>
        <w:tc>
          <w:tcPr>
            <w:tcW w:w="1734" w:type="dxa"/>
          </w:tcPr>
          <w:p>
            <w:pPr>
              <w:widowControl/>
              <w:spacing w:line="400" w:lineRule="exact"/>
              <w:jc w:val="center"/>
              <w:rPr>
                <w:rFonts w:eastAsia="宋体" w:cs="Times New Roman" w:asciiTheme="minorEastAsia" w:hAnsiTheme="minorEastAsia"/>
                <w:sz w:val="20"/>
                <w:szCs w:val="21"/>
                <w:lang w:eastAsia="zh-CN"/>
              </w:rPr>
            </w:pPr>
          </w:p>
        </w:tc>
        <w:tc>
          <w:tcPr>
            <w:tcW w:w="1390" w:type="dxa"/>
          </w:tcPr>
          <w:p>
            <w:pPr>
              <w:widowControl/>
              <w:spacing w:line="400" w:lineRule="exact"/>
              <w:jc w:val="center"/>
              <w:rPr>
                <w:rFonts w:eastAsia="宋体" w:cs="Times New Roman" w:asciiTheme="minorEastAsia" w:hAnsiTheme="minorEastAsia"/>
                <w:sz w:val="20"/>
                <w:szCs w:val="21"/>
                <w:lang w:eastAsia="zh-CN"/>
              </w:rPr>
            </w:pPr>
          </w:p>
        </w:tc>
      </w:tr>
    </w:tbl>
    <w:p>
      <w:pPr>
        <w:rPr>
          <w:rFonts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*用人单位应为接尘时期的用人单位。</w:t>
      </w:r>
    </w:p>
    <w:p>
      <w:pPr>
        <w:pStyle w:val="2"/>
        <w:ind w:firstLine="0" w:firstLineChars="0"/>
        <w:rPr>
          <w:rFonts w:ascii="仿宋_GB2312" w:hAnsi="仿宋_GB2312" w:cs="仿宋_GB2312"/>
          <w:sz w:val="18"/>
          <w:szCs w:val="18"/>
          <w:lang w:eastAsia="zh-CN"/>
        </w:rPr>
      </w:pPr>
      <w:r>
        <w:rPr>
          <w:rFonts w:hint="eastAsia" w:ascii="仿宋_GB2312" w:hAnsi="仿宋_GB2312" w:cs="仿宋_GB2312"/>
          <w:sz w:val="18"/>
          <w:szCs w:val="18"/>
          <w:lang w:eastAsia="zh-CN"/>
        </w:rPr>
        <w:t>未进入诊断程序原因编码：1.无法证明接尘时期用人单位 2. 本人不愿申请职业病诊断。</w:t>
      </w:r>
    </w:p>
    <w:p>
      <w:pPr>
        <w:pStyle w:val="2"/>
        <w:ind w:firstLine="0" w:firstLineChars="0"/>
        <w:rPr>
          <w:rFonts w:ascii="宋体" w:hAnsi="宋体" w:eastAsia="宋体" w:cs="宋体"/>
          <w:sz w:val="18"/>
          <w:szCs w:val="18"/>
          <w:lang w:eastAsia="zh-CN"/>
        </w:rPr>
      </w:pPr>
    </w:p>
    <w:p>
      <w:pPr>
        <w:pStyle w:val="2"/>
        <w:ind w:firstLine="0" w:firstLineChars="0"/>
        <w:rPr>
          <w:rFonts w:ascii="宋体" w:hAnsi="宋体" w:eastAsia="宋体" w:cs="宋体"/>
          <w:sz w:val="18"/>
          <w:szCs w:val="18"/>
          <w:lang w:eastAsia="zh-CN"/>
        </w:rPr>
      </w:pPr>
    </w:p>
    <w:p>
      <w:pPr>
        <w:rPr>
          <w:rFonts w:asciiTheme="minorEastAsia" w:hAnsiTheme="minorEastAsia"/>
          <w:lang w:eastAsia="zh-CN"/>
        </w:rPr>
      </w:pPr>
      <w:r>
        <w:rPr>
          <w:rFonts w:asciiTheme="minorEastAsia" w:hAnsiTheme="minorEastAsia"/>
          <w:lang w:eastAsia="zh-CN"/>
        </w:rPr>
        <w:br w:type="page"/>
      </w:r>
    </w:p>
    <w:p>
      <w:pPr>
        <w:pStyle w:val="5"/>
        <w:spacing w:line="240" w:lineRule="auto"/>
        <w:rPr>
          <w:rFonts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表4 疑似职业病未进入诊断程序追踪用表</w:t>
      </w:r>
    </w:p>
    <w:p>
      <w:pPr>
        <w:spacing w:line="40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表4-1 疑似职业病病例未进入职业病诊断程序原因调查表</w:t>
      </w:r>
    </w:p>
    <w:tbl>
      <w:tblPr>
        <w:tblStyle w:val="12"/>
        <w:tblW w:w="14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999"/>
        <w:gridCol w:w="1550"/>
        <w:gridCol w:w="1622"/>
        <w:gridCol w:w="1624"/>
        <w:gridCol w:w="1622"/>
        <w:gridCol w:w="1159"/>
        <w:gridCol w:w="1391"/>
        <w:gridCol w:w="1622"/>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报告机构名称</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(c1)</w:t>
            </w:r>
          </w:p>
        </w:tc>
        <w:tc>
          <w:tcPr>
            <w:tcW w:w="999" w:type="dxa"/>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姓名(c2)</w:t>
            </w:r>
          </w:p>
        </w:tc>
        <w:tc>
          <w:tcPr>
            <w:tcW w:w="1550" w:type="dxa"/>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身份证号(c3)</w:t>
            </w:r>
          </w:p>
        </w:tc>
        <w:tc>
          <w:tcPr>
            <w:tcW w:w="1622" w:type="dxa"/>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诊断日期(c4)</w:t>
            </w:r>
          </w:p>
        </w:tc>
        <w:tc>
          <w:tcPr>
            <w:tcW w:w="1624" w:type="dxa"/>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疑似职业病种类(c5)</w:t>
            </w:r>
          </w:p>
        </w:tc>
        <w:tc>
          <w:tcPr>
            <w:tcW w:w="1622" w:type="dxa"/>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疑似职业病名称(c6)</w:t>
            </w:r>
          </w:p>
        </w:tc>
        <w:tc>
          <w:tcPr>
            <w:tcW w:w="1159" w:type="dxa"/>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回访日期</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（c7）</w:t>
            </w:r>
          </w:p>
        </w:tc>
        <w:tc>
          <w:tcPr>
            <w:tcW w:w="1391" w:type="dxa"/>
            <w:shd w:val="clear" w:color="auto" w:fill="auto"/>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未进入原因</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（c8）</w:t>
            </w:r>
          </w:p>
        </w:tc>
        <w:tc>
          <w:tcPr>
            <w:tcW w:w="1622" w:type="dxa"/>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其他未进入原因（c9）</w:t>
            </w:r>
          </w:p>
        </w:tc>
        <w:tc>
          <w:tcPr>
            <w:tcW w:w="1622" w:type="dxa"/>
            <w:tcMar>
              <w:left w:w="11" w:type="dxa"/>
              <w:right w:w="11"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备注</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(c10)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vAlign w:val="center"/>
          </w:tcPr>
          <w:p>
            <w:pPr>
              <w:spacing w:line="400" w:lineRule="exact"/>
              <w:jc w:val="center"/>
              <w:rPr>
                <w:rFonts w:ascii="仿宋_GB2312" w:hAnsi="仿宋_GB2312" w:eastAsia="仿宋_GB2312" w:cs="仿宋_GB2312"/>
                <w:sz w:val="21"/>
                <w:szCs w:val="21"/>
                <w:lang w:eastAsia="zh-CN"/>
              </w:rPr>
            </w:pPr>
          </w:p>
        </w:tc>
        <w:tc>
          <w:tcPr>
            <w:tcW w:w="999"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550"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622"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624"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622" w:type="dxa"/>
            <w:vAlign w:val="center"/>
          </w:tcPr>
          <w:p>
            <w:pPr>
              <w:spacing w:line="400" w:lineRule="exact"/>
              <w:jc w:val="center"/>
              <w:rPr>
                <w:rFonts w:ascii="仿宋_GB2312" w:hAnsi="仿宋_GB2312" w:eastAsia="仿宋_GB2312" w:cs="仿宋_GB2312"/>
                <w:sz w:val="21"/>
                <w:szCs w:val="21"/>
                <w:lang w:eastAsia="zh-CN"/>
              </w:rPr>
            </w:pPr>
          </w:p>
        </w:tc>
        <w:tc>
          <w:tcPr>
            <w:tcW w:w="1159" w:type="dxa"/>
            <w:vAlign w:val="center"/>
          </w:tcPr>
          <w:p>
            <w:pPr>
              <w:spacing w:line="400" w:lineRule="exact"/>
              <w:jc w:val="center"/>
              <w:rPr>
                <w:rFonts w:ascii="仿宋_GB2312" w:hAnsi="仿宋_GB2312" w:eastAsia="仿宋_GB2312" w:cs="仿宋_GB2312"/>
                <w:sz w:val="21"/>
                <w:szCs w:val="21"/>
                <w:lang w:eastAsia="zh-CN"/>
              </w:rPr>
            </w:pPr>
          </w:p>
        </w:tc>
        <w:tc>
          <w:tcPr>
            <w:tcW w:w="1391"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622" w:type="dxa"/>
            <w:vAlign w:val="center"/>
          </w:tcPr>
          <w:p>
            <w:pPr>
              <w:spacing w:line="400" w:lineRule="exact"/>
              <w:jc w:val="center"/>
              <w:rPr>
                <w:rFonts w:ascii="仿宋_GB2312" w:hAnsi="仿宋_GB2312" w:eastAsia="仿宋_GB2312" w:cs="仿宋_GB2312"/>
                <w:sz w:val="21"/>
                <w:szCs w:val="21"/>
                <w:lang w:eastAsia="zh-CN"/>
              </w:rPr>
            </w:pPr>
          </w:p>
        </w:tc>
        <w:tc>
          <w:tcPr>
            <w:tcW w:w="1622" w:type="dxa"/>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83" w:type="dxa"/>
            <w:vAlign w:val="center"/>
          </w:tcPr>
          <w:p>
            <w:pPr>
              <w:spacing w:line="400" w:lineRule="exact"/>
              <w:jc w:val="center"/>
              <w:rPr>
                <w:rFonts w:ascii="仿宋_GB2312" w:hAnsi="仿宋_GB2312" w:eastAsia="仿宋_GB2312" w:cs="仿宋_GB2312"/>
                <w:sz w:val="21"/>
                <w:szCs w:val="21"/>
                <w:lang w:eastAsia="zh-CN"/>
              </w:rPr>
            </w:pPr>
          </w:p>
        </w:tc>
        <w:tc>
          <w:tcPr>
            <w:tcW w:w="999"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550"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622"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624"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622" w:type="dxa"/>
            <w:vAlign w:val="center"/>
          </w:tcPr>
          <w:p>
            <w:pPr>
              <w:spacing w:line="400" w:lineRule="exact"/>
              <w:jc w:val="center"/>
              <w:rPr>
                <w:rFonts w:ascii="仿宋_GB2312" w:hAnsi="仿宋_GB2312" w:eastAsia="仿宋_GB2312" w:cs="仿宋_GB2312"/>
                <w:sz w:val="21"/>
                <w:szCs w:val="21"/>
                <w:lang w:eastAsia="zh-CN"/>
              </w:rPr>
            </w:pPr>
          </w:p>
        </w:tc>
        <w:tc>
          <w:tcPr>
            <w:tcW w:w="1159" w:type="dxa"/>
            <w:vAlign w:val="center"/>
          </w:tcPr>
          <w:p>
            <w:pPr>
              <w:spacing w:line="400" w:lineRule="exact"/>
              <w:jc w:val="center"/>
              <w:rPr>
                <w:rFonts w:ascii="仿宋_GB2312" w:hAnsi="仿宋_GB2312" w:eastAsia="仿宋_GB2312" w:cs="仿宋_GB2312"/>
                <w:sz w:val="21"/>
                <w:szCs w:val="21"/>
                <w:lang w:eastAsia="zh-CN"/>
              </w:rPr>
            </w:pPr>
          </w:p>
        </w:tc>
        <w:tc>
          <w:tcPr>
            <w:tcW w:w="1391"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622" w:type="dxa"/>
            <w:vAlign w:val="center"/>
          </w:tcPr>
          <w:p>
            <w:pPr>
              <w:spacing w:line="400" w:lineRule="exact"/>
              <w:jc w:val="center"/>
              <w:rPr>
                <w:rFonts w:ascii="仿宋_GB2312" w:hAnsi="仿宋_GB2312" w:eastAsia="仿宋_GB2312" w:cs="仿宋_GB2312"/>
                <w:sz w:val="21"/>
                <w:szCs w:val="21"/>
                <w:lang w:eastAsia="zh-CN"/>
              </w:rPr>
            </w:pPr>
          </w:p>
        </w:tc>
        <w:tc>
          <w:tcPr>
            <w:tcW w:w="1622" w:type="dxa"/>
            <w:vAlign w:val="center"/>
          </w:tcPr>
          <w:p>
            <w:pPr>
              <w:spacing w:line="400" w:lineRule="exact"/>
              <w:jc w:val="center"/>
              <w:rPr>
                <w:rFonts w:ascii="仿宋_GB2312" w:hAnsi="仿宋_GB2312" w:eastAsia="仿宋_GB2312" w:cs="仿宋_GB2312"/>
                <w:sz w:val="21"/>
                <w:szCs w:val="21"/>
                <w:lang w:eastAsia="zh-CN"/>
              </w:rPr>
            </w:pPr>
          </w:p>
        </w:tc>
      </w:tr>
    </w:tbl>
    <w:p>
      <w:pPr>
        <w:widowControl/>
        <w:spacing w:line="360" w:lineRule="auto"/>
        <w:ind w:left="444" w:leftChars="-130" w:hanging="730" w:hangingChars="406"/>
        <w:rPr>
          <w:rFonts w:ascii="仿宋_GB2312" w:hAnsi="仿宋_GB2312" w:eastAsia="仿宋_GB2312" w:cs="仿宋_GB2312"/>
          <w:bCs/>
          <w:sz w:val="18"/>
          <w:szCs w:val="18"/>
          <w:lang w:eastAsia="zh-CN"/>
        </w:rPr>
      </w:pPr>
      <w:r>
        <w:rPr>
          <w:rFonts w:hint="eastAsia" w:ascii="仿宋_GB2312" w:hAnsi="仿宋_GB2312" w:eastAsia="仿宋_GB2312" w:cs="仿宋_GB2312"/>
          <w:bCs/>
          <w:sz w:val="18"/>
          <w:szCs w:val="18"/>
          <w:lang w:eastAsia="zh-CN"/>
        </w:rPr>
        <w:t>注：（1）从职业病及健康危害因素监测系统导出疑似职业病与职业病病例进行匹配后，未匹配上的所有疑似职业病病例填写表格中c1-c6。</w:t>
      </w:r>
    </w:p>
    <w:p>
      <w:pPr>
        <w:spacing w:line="360" w:lineRule="auto"/>
        <w:ind w:left="504" w:leftChars="64" w:hanging="363" w:hangingChars="202"/>
        <w:rPr>
          <w:rFonts w:ascii="仿宋_GB2312" w:hAnsi="仿宋_GB2312" w:eastAsia="仿宋_GB2312" w:cs="仿宋_GB2312"/>
          <w:sz w:val="18"/>
          <w:szCs w:val="18"/>
          <w:lang w:eastAsia="zh-CN"/>
        </w:rPr>
      </w:pPr>
      <w:r>
        <w:rPr>
          <w:rFonts w:hint="eastAsia" w:ascii="仿宋_GB2312" w:hAnsi="仿宋_GB2312" w:eastAsia="仿宋_GB2312" w:cs="仿宋_GB2312"/>
          <w:bCs/>
          <w:sz w:val="18"/>
          <w:szCs w:val="18"/>
          <w:lang w:eastAsia="zh-CN"/>
        </w:rPr>
        <w:t>（2）回访日期（c7）：日期型变量，</w:t>
      </w:r>
      <w:r>
        <w:rPr>
          <w:rFonts w:hint="eastAsia" w:ascii="仿宋_GB2312" w:hAnsi="仿宋_GB2312" w:eastAsia="仿宋_GB2312" w:cs="仿宋_GB2312"/>
          <w:sz w:val="18"/>
          <w:szCs w:val="18"/>
          <w:lang w:eastAsia="zh-CN"/>
        </w:rPr>
        <w:t>填写</w:t>
      </w:r>
      <w:r>
        <w:rPr>
          <w:rFonts w:hint="eastAsia" w:ascii="仿宋_GB2312" w:hAnsi="仿宋_GB2312" w:eastAsia="仿宋_GB2312" w:cs="仿宋_GB2312"/>
          <w:bCs/>
          <w:sz w:val="18"/>
          <w:szCs w:val="18"/>
          <w:lang w:eastAsia="zh-CN"/>
        </w:rPr>
        <w:t>电话或面对面随访的日期</w:t>
      </w:r>
      <w:r>
        <w:rPr>
          <w:rFonts w:hint="eastAsia" w:ascii="仿宋_GB2312" w:hAnsi="仿宋_GB2312" w:eastAsia="仿宋_GB2312" w:cs="仿宋_GB2312"/>
          <w:sz w:val="18"/>
          <w:szCs w:val="18"/>
          <w:lang w:eastAsia="zh-CN"/>
        </w:rPr>
        <w:t>，如2021年5月10日，录入2021/05/10。</w:t>
      </w:r>
    </w:p>
    <w:p>
      <w:pPr>
        <w:spacing w:line="360" w:lineRule="auto"/>
        <w:ind w:left="504" w:leftChars="64" w:hanging="363" w:hangingChars="202"/>
        <w:rPr>
          <w:rFonts w:ascii="仿宋_GB2312" w:hAnsi="仿宋_GB2312" w:eastAsia="仿宋_GB2312" w:cs="仿宋_GB2312"/>
          <w:bCs/>
          <w:sz w:val="18"/>
          <w:szCs w:val="18"/>
          <w:lang w:eastAsia="zh-CN"/>
        </w:rPr>
      </w:pPr>
      <w:r>
        <w:rPr>
          <w:rFonts w:hint="eastAsia" w:ascii="仿宋_GB2312" w:hAnsi="仿宋_GB2312" w:eastAsia="仿宋_GB2312" w:cs="仿宋_GB2312"/>
          <w:sz w:val="18"/>
          <w:szCs w:val="18"/>
          <w:lang w:eastAsia="zh-CN"/>
        </w:rPr>
        <w:t>（3）未进入原因（c8）：数值型变量，填写疑似职业病病例未进入诊断原因的编码。编码如下：1.未被告知自己是疑似职业病  2.不知道可以进行职业病诊断  3.本人不愿申请职业病诊断  4.用人单位赔付后不允许申请职业病诊断  5.计划申请职业病诊断但还未进行申请  6.尚在职业病诊断流程中  7.已进行职业病诊断，但未报告  8.其他  9.失访（包括未调查到原因）。选择“8.其他”时，需要填写c9,其他未进入原因。</w:t>
      </w:r>
    </w:p>
    <w:p>
      <w:pPr>
        <w:rPr>
          <w:lang w:eastAsia="zh-CN"/>
        </w:rPr>
      </w:pPr>
    </w:p>
    <w:p>
      <w:pPr>
        <w:spacing w:line="40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表4-2 疑似职业病未进入诊断程序追踪情况汇总表</w:t>
      </w:r>
    </w:p>
    <w:tbl>
      <w:tblPr>
        <w:tblStyle w:val="12"/>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667"/>
        <w:gridCol w:w="1131"/>
        <w:gridCol w:w="1131"/>
        <w:gridCol w:w="1131"/>
        <w:gridCol w:w="1131"/>
        <w:gridCol w:w="1131"/>
        <w:gridCol w:w="1131"/>
        <w:gridCol w:w="1131"/>
        <w:gridCol w:w="1131"/>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41" w:type="dxa"/>
            <w:vMerge w:val="restart"/>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报告疑似职业病数</w:t>
            </w:r>
          </w:p>
        </w:tc>
        <w:tc>
          <w:tcPr>
            <w:tcW w:w="2667" w:type="dxa"/>
            <w:vMerge w:val="restart"/>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未进入诊断程序的病例数</w:t>
            </w:r>
          </w:p>
        </w:tc>
        <w:tc>
          <w:tcPr>
            <w:tcW w:w="10180" w:type="dxa"/>
            <w:gridSpan w:val="9"/>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未进入诊断程序原因例数*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941" w:type="dxa"/>
            <w:vMerge w:val="continue"/>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667" w:type="dxa"/>
            <w:vMerge w:val="continue"/>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w:t>
            </w: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w:t>
            </w: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3</w:t>
            </w: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4</w:t>
            </w: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5</w:t>
            </w: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6</w:t>
            </w: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7</w:t>
            </w: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8</w:t>
            </w:r>
          </w:p>
        </w:tc>
        <w:tc>
          <w:tcPr>
            <w:tcW w:w="1132" w:type="dxa"/>
            <w:shd w:val="clear" w:color="auto" w:fill="auto"/>
            <w:vAlign w:val="center"/>
          </w:tcPr>
          <w:p>
            <w:pPr>
              <w:spacing w:line="400" w:lineRule="exact"/>
              <w:jc w:val="distribute"/>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667"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2"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667"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2"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667"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1"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c>
          <w:tcPr>
            <w:tcW w:w="1132" w:type="dxa"/>
            <w:shd w:val="clear" w:color="auto" w:fill="auto"/>
            <w:vAlign w:val="center"/>
          </w:tcPr>
          <w:p>
            <w:pPr>
              <w:spacing w:line="400" w:lineRule="exact"/>
              <w:jc w:val="distribute"/>
              <w:rPr>
                <w:rFonts w:ascii="仿宋_GB2312" w:hAnsi="仿宋_GB2312" w:eastAsia="仿宋_GB2312" w:cs="仿宋_GB2312"/>
                <w:sz w:val="21"/>
                <w:szCs w:val="21"/>
                <w:lang w:eastAsia="zh-CN"/>
              </w:rPr>
            </w:pPr>
          </w:p>
        </w:tc>
      </w:tr>
    </w:tbl>
    <w:p>
      <w:pPr>
        <w:spacing w:line="360" w:lineRule="auto"/>
        <w:rPr>
          <w:rFonts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*未进入诊断原因编码释义如下：1.未被告知自己是疑似职业病  2.不知道可以进行职业病诊断  3.本人不愿申请职业病诊断  4.用人单位赔付后不允许申请职业病诊断  5.计划申请职业病诊断但还未进行申请  6.尚在职业病诊断流程中  7.已进行职业病诊断，但未报告  8.其他  9.失访（包括未调查到原因）。</w:t>
      </w:r>
    </w:p>
    <w:p>
      <w:pPr>
        <w:widowControl/>
        <w:rPr>
          <w:rFonts w:asciiTheme="minorEastAsia" w:hAnsiTheme="minorEastAsia"/>
          <w:lang w:eastAsia="zh-CN"/>
        </w:rPr>
      </w:pPr>
      <w:r>
        <w:rPr>
          <w:rFonts w:asciiTheme="minorEastAsia" w:hAnsiTheme="minorEastAsia"/>
          <w:lang w:eastAsia="zh-CN"/>
        </w:rPr>
        <w:br w:type="page"/>
      </w:r>
    </w:p>
    <w:p>
      <w:pPr>
        <w:pStyle w:val="5"/>
        <w:spacing w:line="240" w:lineRule="auto"/>
        <w:rPr>
          <w:rFonts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表5 职业病患者死亡情况调查相关报表</w:t>
      </w:r>
    </w:p>
    <w:p>
      <w:pPr>
        <w:spacing w:line="400" w:lineRule="exact"/>
        <w:jc w:val="center"/>
        <w:rPr>
          <w:rFonts w:cs="Times New Roman" w:asciiTheme="minorEastAsia" w:hAnsiTheme="minorEastAsia"/>
          <w:sz w:val="28"/>
          <w:szCs w:val="28"/>
          <w:lang w:eastAsia="zh-CN"/>
        </w:rPr>
      </w:pPr>
    </w:p>
    <w:p>
      <w:pPr>
        <w:spacing w:line="40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表5-1 确诊职业病患者死亡信息个案调查表</w:t>
      </w:r>
    </w:p>
    <w:tbl>
      <w:tblPr>
        <w:tblStyle w:val="12"/>
        <w:tblW w:w="14596" w:type="dxa"/>
        <w:jc w:val="center"/>
        <w:tblLayout w:type="fixed"/>
        <w:tblCellMar>
          <w:top w:w="0" w:type="dxa"/>
          <w:left w:w="0" w:type="dxa"/>
          <w:bottom w:w="0" w:type="dxa"/>
          <w:right w:w="0" w:type="dxa"/>
        </w:tblCellMar>
      </w:tblPr>
      <w:tblGrid>
        <w:gridCol w:w="877"/>
        <w:gridCol w:w="1269"/>
        <w:gridCol w:w="1478"/>
        <w:gridCol w:w="1160"/>
        <w:gridCol w:w="1160"/>
        <w:gridCol w:w="1160"/>
        <w:gridCol w:w="1158"/>
        <w:gridCol w:w="1043"/>
        <w:gridCol w:w="1044"/>
        <w:gridCol w:w="1043"/>
        <w:gridCol w:w="1042"/>
        <w:gridCol w:w="911"/>
        <w:gridCol w:w="1251"/>
      </w:tblGrid>
      <w:tr>
        <w:tblPrEx>
          <w:tblCellMar>
            <w:top w:w="0" w:type="dxa"/>
            <w:left w:w="0" w:type="dxa"/>
            <w:bottom w:w="0" w:type="dxa"/>
            <w:right w:w="0" w:type="dxa"/>
          </w:tblCellMar>
        </w:tblPrEx>
        <w:trPr>
          <w:trHeight w:val="321" w:hRule="atLeast"/>
          <w:jc w:val="center"/>
        </w:trPr>
        <w:tc>
          <w:tcPr>
            <w:tcW w:w="87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序号</w:t>
            </w:r>
          </w:p>
        </w:tc>
        <w:tc>
          <w:tcPr>
            <w:tcW w:w="126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姓名</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身份证号</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诊断</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日期</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职业病种类</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职业病名称</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死亡</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日期</w:t>
            </w:r>
          </w:p>
        </w:tc>
        <w:tc>
          <w:tcPr>
            <w:tcW w:w="4172"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死因链</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（致死的主要疾病诊断）</w:t>
            </w:r>
          </w:p>
        </w:tc>
        <w:tc>
          <w:tcPr>
            <w:tcW w:w="91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根本死因</w:t>
            </w:r>
          </w:p>
        </w:tc>
        <w:tc>
          <w:tcPr>
            <w:tcW w:w="125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根本</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死因ICD-10</w:t>
            </w:r>
          </w:p>
        </w:tc>
      </w:tr>
      <w:tr>
        <w:tblPrEx>
          <w:tblCellMar>
            <w:top w:w="0" w:type="dxa"/>
            <w:left w:w="0" w:type="dxa"/>
            <w:bottom w:w="0" w:type="dxa"/>
            <w:right w:w="0" w:type="dxa"/>
          </w:tblCellMar>
        </w:tblPrEx>
        <w:trPr>
          <w:trHeight w:val="321" w:hRule="atLeast"/>
          <w:jc w:val="center"/>
        </w:trPr>
        <w:tc>
          <w:tcPr>
            <w:tcW w:w="87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a</w:t>
            </w: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b</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c</w:t>
            </w: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d</w:t>
            </w:r>
          </w:p>
        </w:tc>
        <w:tc>
          <w:tcPr>
            <w:tcW w:w="91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5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0" w:type="dxa"/>
            <w:bottom w:w="0" w:type="dxa"/>
            <w:right w:w="0" w:type="dxa"/>
          </w:tblCellMar>
        </w:tblPrEx>
        <w:trPr>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0" w:type="dxa"/>
            <w:bottom w:w="0" w:type="dxa"/>
            <w:right w:w="0" w:type="dxa"/>
          </w:tblCellMar>
        </w:tblPrEx>
        <w:trPr>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0" w:type="dxa"/>
            <w:bottom w:w="0" w:type="dxa"/>
            <w:right w:w="0" w:type="dxa"/>
          </w:tblCellMar>
        </w:tblPrEx>
        <w:trPr>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0" w:type="dxa"/>
            <w:bottom w:w="0" w:type="dxa"/>
            <w:right w:w="0" w:type="dxa"/>
          </w:tblCellMar>
        </w:tblPrEx>
        <w:trPr>
          <w:jc w:val="center"/>
        </w:trPr>
        <w:tc>
          <w:tcPr>
            <w:tcW w:w="87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r>
    </w:tbl>
    <w:p>
      <w:pPr>
        <w:spacing w:line="400" w:lineRule="exact"/>
        <w:rPr>
          <w:rFonts w:cs="Times New Roman" w:asciiTheme="minorEastAsia" w:hAnsiTheme="minorEastAsia"/>
          <w:sz w:val="28"/>
          <w:szCs w:val="28"/>
        </w:rPr>
      </w:pPr>
    </w:p>
    <w:p>
      <w:pPr>
        <w:spacing w:line="400" w:lineRule="exact"/>
        <w:jc w:val="center"/>
        <w:rPr>
          <w:rFonts w:cs="Times New Roman" w:asciiTheme="minorEastAsia" w:hAnsiTheme="minorEastAsia"/>
          <w:sz w:val="28"/>
          <w:szCs w:val="28"/>
        </w:rPr>
      </w:pPr>
    </w:p>
    <w:p>
      <w:pPr>
        <w:spacing w:line="40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表5-2 职业病相关死因死亡个案调查表</w:t>
      </w:r>
    </w:p>
    <w:tbl>
      <w:tblPr>
        <w:tblStyle w:val="12"/>
        <w:tblW w:w="14596" w:type="dxa"/>
        <w:jc w:val="center"/>
        <w:tblLayout w:type="fixed"/>
        <w:tblCellMar>
          <w:top w:w="0" w:type="dxa"/>
          <w:left w:w="0" w:type="dxa"/>
          <w:bottom w:w="0" w:type="dxa"/>
          <w:right w:w="0" w:type="dxa"/>
        </w:tblCellMar>
      </w:tblPr>
      <w:tblGrid>
        <w:gridCol w:w="966"/>
        <w:gridCol w:w="1068"/>
        <w:gridCol w:w="1202"/>
        <w:gridCol w:w="1647"/>
        <w:gridCol w:w="1321"/>
        <w:gridCol w:w="1359"/>
        <w:gridCol w:w="1297"/>
        <w:gridCol w:w="1264"/>
        <w:gridCol w:w="1547"/>
        <w:gridCol w:w="1083"/>
        <w:gridCol w:w="1842"/>
      </w:tblGrid>
      <w:tr>
        <w:tblPrEx>
          <w:tblCellMar>
            <w:top w:w="0" w:type="dxa"/>
            <w:left w:w="0" w:type="dxa"/>
            <w:bottom w:w="0" w:type="dxa"/>
            <w:right w:w="0" w:type="dxa"/>
          </w:tblCellMar>
        </w:tblPrEx>
        <w:trPr>
          <w:trHeight w:val="309" w:hRule="atLeast"/>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序号</w:t>
            </w: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姓名</w:t>
            </w:r>
          </w:p>
        </w:tc>
        <w:tc>
          <w:tcPr>
            <w:tcW w:w="12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性别</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身份证号</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年龄</w:t>
            </w:r>
          </w:p>
        </w:tc>
        <w:tc>
          <w:tcPr>
            <w:tcW w:w="13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生前工作</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单位</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户籍</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地址</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常住</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地址</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死亡</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日期</w:t>
            </w:r>
          </w:p>
        </w:tc>
        <w:tc>
          <w:tcPr>
            <w:tcW w:w="1083"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根本死因</w:t>
            </w: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根本死因ICD-10</w:t>
            </w:r>
          </w:p>
        </w:tc>
      </w:tr>
      <w:tr>
        <w:tblPrEx>
          <w:tblCellMar>
            <w:top w:w="0" w:type="dxa"/>
            <w:left w:w="0" w:type="dxa"/>
            <w:bottom w:w="0" w:type="dxa"/>
            <w:right w:w="0" w:type="dxa"/>
          </w:tblCellMar>
        </w:tblPrEx>
        <w:trPr>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0" w:type="dxa"/>
            <w:bottom w:w="0" w:type="dxa"/>
            <w:right w:w="0" w:type="dxa"/>
          </w:tblCellMar>
        </w:tblPrEx>
        <w:trPr>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0" w:type="dxa"/>
            <w:bottom w:w="0" w:type="dxa"/>
            <w:right w:w="0" w:type="dxa"/>
          </w:tblCellMar>
        </w:tblPrEx>
        <w:trPr>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0" w:type="dxa"/>
            <w:bottom w:w="0" w:type="dxa"/>
            <w:right w:w="0" w:type="dxa"/>
          </w:tblCellMar>
        </w:tblPrEx>
        <w:trPr>
          <w:jc w:val="center"/>
        </w:trPr>
        <w:tc>
          <w:tcPr>
            <w:tcW w:w="9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p>
        </w:tc>
        <w:tc>
          <w:tcPr>
            <w:tcW w:w="120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c>
          <w:tcPr>
            <w:tcW w:w="18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400" w:lineRule="exact"/>
              <w:jc w:val="center"/>
              <w:rPr>
                <w:rFonts w:ascii="仿宋_GB2312" w:hAnsi="仿宋_GB2312" w:eastAsia="仿宋_GB2312" w:cs="仿宋_GB2312"/>
                <w:sz w:val="21"/>
                <w:szCs w:val="21"/>
                <w:lang w:eastAsia="zh-CN"/>
              </w:rPr>
            </w:pPr>
          </w:p>
        </w:tc>
      </w:tr>
    </w:tbl>
    <w:p>
      <w:r>
        <w:br w:type="page"/>
      </w:r>
    </w:p>
    <w:p>
      <w:pPr>
        <w:pStyle w:val="5"/>
        <w:spacing w:before="0" w:after="0" w:line="240" w:lineRule="auto"/>
        <w:rPr>
          <w:rFonts w:ascii="仿宋_GB2312" w:hAnsi="仿宋_GB2312" w:eastAsia="仿宋_GB2312" w:cs="仿宋_GB2312"/>
          <w:lang w:eastAsia="zh-CN"/>
        </w:rPr>
      </w:pPr>
      <w:r>
        <w:rPr>
          <w:rFonts w:hint="eastAsia" w:ascii="仿宋_GB2312" w:hAnsi="仿宋_GB2312" w:eastAsia="仿宋_GB2312" w:cs="仿宋_GB2312"/>
          <w:b w:val="0"/>
          <w:bCs w:val="0"/>
          <w:lang w:eastAsia="zh-CN"/>
        </w:rPr>
        <w:t>表6 职业健康检查机构与职业病诊断机构工作情况</w:t>
      </w:r>
    </w:p>
    <w:p>
      <w:pPr>
        <w:adjustRightInd w:val="0"/>
        <w:snapToGrid w:val="0"/>
        <w:spacing w:line="560" w:lineRule="exact"/>
        <w:jc w:val="center"/>
        <w:rPr>
          <w:rFonts w:ascii="仿宋_GB2312" w:hAnsi="仿宋_GB2312" w:eastAsia="仿宋_GB2312" w:cs="仿宋_GB2312"/>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bCs/>
          <w:sz w:val="24"/>
          <w:szCs w:val="24"/>
          <w:lang w:eastAsia="zh-CN"/>
        </w:rPr>
        <w:t>“名称”类的合计数填写机构总数、地市个数、县区个数等</w:t>
      </w:r>
      <w:r>
        <w:rPr>
          <w:rFonts w:hint="eastAsia" w:ascii="仿宋_GB2312" w:hAnsi="仿宋_GB2312" w:eastAsia="仿宋_GB2312" w:cs="仿宋_GB2312"/>
          <w:sz w:val="24"/>
          <w:szCs w:val="24"/>
          <w:lang w:eastAsia="zh-CN"/>
        </w:rPr>
        <w:t>）</w:t>
      </w:r>
    </w:p>
    <w:p>
      <w:pPr>
        <w:spacing w:line="400" w:lineRule="exact"/>
        <w:jc w:val="center"/>
        <w:rPr>
          <w:rFonts w:cs="Times New Roman" w:asciiTheme="minorEastAsia" w:hAnsiTheme="minorEastAsia"/>
          <w:sz w:val="28"/>
          <w:szCs w:val="28"/>
          <w:lang w:eastAsia="zh-CN"/>
        </w:rPr>
      </w:pPr>
      <w:r>
        <w:rPr>
          <w:rFonts w:hint="eastAsia" w:ascii="黑体" w:hAnsi="黑体" w:eastAsia="黑体" w:cs="黑体"/>
          <w:sz w:val="21"/>
          <w:szCs w:val="21"/>
          <w:lang w:eastAsia="zh-CN"/>
        </w:rPr>
        <w:t>表6-1 职业健康检查机构质量考核结果汇总表</w:t>
      </w:r>
    </w:p>
    <w:tbl>
      <w:tblPr>
        <w:tblStyle w:val="12"/>
        <w:tblW w:w="14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60"/>
        <w:gridCol w:w="1224"/>
        <w:gridCol w:w="1426"/>
        <w:gridCol w:w="1816"/>
        <w:gridCol w:w="1784"/>
        <w:gridCol w:w="1745"/>
        <w:gridCol w:w="1745"/>
        <w:gridCol w:w="1745"/>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1360"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备案机构总数</w:t>
            </w:r>
          </w:p>
        </w:tc>
        <w:tc>
          <w:tcPr>
            <w:tcW w:w="1224"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现场考核机构数</w:t>
            </w:r>
          </w:p>
        </w:tc>
        <w:tc>
          <w:tcPr>
            <w:tcW w:w="142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不合格机构数*</w:t>
            </w:r>
          </w:p>
        </w:tc>
        <w:tc>
          <w:tcPr>
            <w:tcW w:w="181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实验室比对机构数</w:t>
            </w:r>
          </w:p>
        </w:tc>
        <w:tc>
          <w:tcPr>
            <w:tcW w:w="1784"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血铅不符合机构数</w:t>
            </w:r>
          </w:p>
        </w:tc>
        <w:tc>
          <w:tcPr>
            <w:tcW w:w="1745"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尘肺读片考核机构数</w:t>
            </w:r>
          </w:p>
        </w:tc>
        <w:tc>
          <w:tcPr>
            <w:tcW w:w="1745"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尘肺读片不符合机构数</w:t>
            </w:r>
          </w:p>
        </w:tc>
        <w:tc>
          <w:tcPr>
            <w:tcW w:w="1745"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听力图谱考核机构数</w:t>
            </w:r>
          </w:p>
        </w:tc>
        <w:tc>
          <w:tcPr>
            <w:tcW w:w="1747"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听力图谱不符合机构数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1360"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224"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42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81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84"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45"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45"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45"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47"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1360"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224"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42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81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84"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45"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45"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45"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47"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1360"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224"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42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81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84"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45"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45"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45"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1747"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r>
    </w:tbl>
    <w:p>
      <w:pPr>
        <w:rPr>
          <w:rFonts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注：</w:t>
      </w:r>
      <w:r>
        <w:rPr>
          <w:rFonts w:hint="eastAsia" w:ascii="仿宋_GB2312" w:hAnsi="仿宋_GB2312" w:eastAsia="仿宋_GB2312" w:cs="仿宋_GB2312"/>
          <w:sz w:val="18"/>
          <w:szCs w:val="18"/>
          <w:vertAlign w:val="superscript"/>
          <w:lang w:eastAsia="zh-CN"/>
        </w:rPr>
        <w:t>*</w:t>
      </w:r>
      <w:r>
        <w:rPr>
          <w:rFonts w:hint="eastAsia" w:ascii="仿宋_GB2312" w:hAnsi="仿宋_GB2312" w:eastAsia="仿宋_GB2312" w:cs="仿宋_GB2312"/>
          <w:sz w:val="18"/>
          <w:szCs w:val="18"/>
          <w:lang w:eastAsia="zh-CN"/>
        </w:rPr>
        <w:t>上述三项中有一项及以上不符合，即判定为该机构不合格</w:t>
      </w:r>
    </w:p>
    <w:p>
      <w:pPr>
        <w:rPr>
          <w:rFonts w:cs="Times New Roman" w:asciiTheme="minorEastAsia" w:hAnsiTheme="minorEastAsia"/>
          <w:sz w:val="21"/>
          <w:szCs w:val="21"/>
          <w:lang w:eastAsia="zh-CN"/>
        </w:rPr>
      </w:pPr>
    </w:p>
    <w:p>
      <w:pPr>
        <w:spacing w:line="40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表6-2 职业健康检查机构体检个案关键信息现场核查记录表</w:t>
      </w:r>
    </w:p>
    <w:tbl>
      <w:tblPr>
        <w:tblStyle w:val="12"/>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1965"/>
        <w:gridCol w:w="1430"/>
        <w:gridCol w:w="4612"/>
        <w:gridCol w:w="1897"/>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1945"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劳动者姓名</w:t>
            </w:r>
          </w:p>
        </w:tc>
        <w:tc>
          <w:tcPr>
            <w:tcW w:w="1965"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用人单位</w:t>
            </w:r>
          </w:p>
        </w:tc>
        <w:tc>
          <w:tcPr>
            <w:tcW w:w="1430"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工龄</w:t>
            </w:r>
          </w:p>
        </w:tc>
        <w:tc>
          <w:tcPr>
            <w:tcW w:w="4612"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接触的职业病危害因素种类</w:t>
            </w:r>
          </w:p>
        </w:tc>
        <w:tc>
          <w:tcPr>
            <w:tcW w:w="1897"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岗位/工种</w:t>
            </w:r>
          </w:p>
        </w:tc>
        <w:tc>
          <w:tcPr>
            <w:tcW w:w="2939"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职业健康检查类型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945" w:type="dxa"/>
            <w:vAlign w:val="center"/>
          </w:tcPr>
          <w:p>
            <w:pPr>
              <w:spacing w:line="400" w:lineRule="exact"/>
              <w:jc w:val="center"/>
              <w:rPr>
                <w:rFonts w:ascii="仿宋_GB2312" w:hAnsi="仿宋_GB2312" w:eastAsia="仿宋_GB2312" w:cs="仿宋_GB2312"/>
                <w:sz w:val="21"/>
                <w:szCs w:val="21"/>
                <w:lang w:eastAsia="zh-CN"/>
              </w:rPr>
            </w:pPr>
          </w:p>
        </w:tc>
        <w:tc>
          <w:tcPr>
            <w:tcW w:w="1965" w:type="dxa"/>
            <w:vAlign w:val="center"/>
          </w:tcPr>
          <w:p>
            <w:pPr>
              <w:spacing w:line="400" w:lineRule="exact"/>
              <w:jc w:val="center"/>
              <w:rPr>
                <w:rFonts w:ascii="仿宋_GB2312" w:hAnsi="仿宋_GB2312" w:eastAsia="仿宋_GB2312" w:cs="仿宋_GB2312"/>
                <w:sz w:val="21"/>
                <w:szCs w:val="21"/>
                <w:lang w:eastAsia="zh-CN"/>
              </w:rPr>
            </w:pPr>
          </w:p>
        </w:tc>
        <w:tc>
          <w:tcPr>
            <w:tcW w:w="1430" w:type="dxa"/>
            <w:vAlign w:val="center"/>
          </w:tcPr>
          <w:p>
            <w:pPr>
              <w:spacing w:line="400" w:lineRule="exact"/>
              <w:jc w:val="center"/>
              <w:rPr>
                <w:rFonts w:ascii="仿宋_GB2312" w:hAnsi="仿宋_GB2312" w:eastAsia="仿宋_GB2312" w:cs="仿宋_GB2312"/>
                <w:sz w:val="21"/>
                <w:szCs w:val="21"/>
                <w:lang w:eastAsia="zh-CN"/>
              </w:rPr>
            </w:pPr>
          </w:p>
        </w:tc>
        <w:tc>
          <w:tcPr>
            <w:tcW w:w="4612" w:type="dxa"/>
            <w:vAlign w:val="center"/>
          </w:tcPr>
          <w:p>
            <w:pPr>
              <w:spacing w:line="400" w:lineRule="exact"/>
              <w:jc w:val="center"/>
              <w:rPr>
                <w:rFonts w:ascii="仿宋_GB2312" w:hAnsi="仿宋_GB2312" w:eastAsia="仿宋_GB2312" w:cs="仿宋_GB2312"/>
                <w:sz w:val="21"/>
                <w:szCs w:val="21"/>
                <w:lang w:eastAsia="zh-CN"/>
              </w:rPr>
            </w:pPr>
          </w:p>
        </w:tc>
        <w:tc>
          <w:tcPr>
            <w:tcW w:w="1897" w:type="dxa"/>
            <w:vAlign w:val="center"/>
          </w:tcPr>
          <w:p>
            <w:pPr>
              <w:spacing w:line="400" w:lineRule="exact"/>
              <w:jc w:val="center"/>
              <w:rPr>
                <w:rFonts w:ascii="仿宋_GB2312" w:hAnsi="仿宋_GB2312" w:eastAsia="仿宋_GB2312" w:cs="仿宋_GB2312"/>
                <w:sz w:val="21"/>
                <w:szCs w:val="21"/>
                <w:lang w:eastAsia="zh-CN"/>
              </w:rPr>
            </w:pPr>
          </w:p>
        </w:tc>
        <w:tc>
          <w:tcPr>
            <w:tcW w:w="2939" w:type="dxa"/>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945" w:type="dxa"/>
            <w:vAlign w:val="center"/>
          </w:tcPr>
          <w:p>
            <w:pPr>
              <w:spacing w:line="400" w:lineRule="exact"/>
              <w:jc w:val="center"/>
              <w:rPr>
                <w:rFonts w:ascii="仿宋_GB2312" w:hAnsi="仿宋_GB2312" w:eastAsia="仿宋_GB2312" w:cs="仿宋_GB2312"/>
                <w:sz w:val="21"/>
                <w:szCs w:val="21"/>
                <w:lang w:eastAsia="zh-CN"/>
              </w:rPr>
            </w:pPr>
          </w:p>
        </w:tc>
        <w:tc>
          <w:tcPr>
            <w:tcW w:w="1965" w:type="dxa"/>
            <w:vAlign w:val="center"/>
          </w:tcPr>
          <w:p>
            <w:pPr>
              <w:spacing w:line="400" w:lineRule="exact"/>
              <w:jc w:val="center"/>
              <w:rPr>
                <w:rFonts w:ascii="仿宋_GB2312" w:hAnsi="仿宋_GB2312" w:eastAsia="仿宋_GB2312" w:cs="仿宋_GB2312"/>
                <w:sz w:val="21"/>
                <w:szCs w:val="21"/>
                <w:lang w:eastAsia="zh-CN"/>
              </w:rPr>
            </w:pPr>
          </w:p>
        </w:tc>
        <w:tc>
          <w:tcPr>
            <w:tcW w:w="1430" w:type="dxa"/>
            <w:vAlign w:val="center"/>
          </w:tcPr>
          <w:p>
            <w:pPr>
              <w:spacing w:line="400" w:lineRule="exact"/>
              <w:jc w:val="center"/>
              <w:rPr>
                <w:rFonts w:ascii="仿宋_GB2312" w:hAnsi="仿宋_GB2312" w:eastAsia="仿宋_GB2312" w:cs="仿宋_GB2312"/>
                <w:sz w:val="21"/>
                <w:szCs w:val="21"/>
                <w:lang w:eastAsia="zh-CN"/>
              </w:rPr>
            </w:pPr>
          </w:p>
        </w:tc>
        <w:tc>
          <w:tcPr>
            <w:tcW w:w="4612" w:type="dxa"/>
            <w:vAlign w:val="center"/>
          </w:tcPr>
          <w:p>
            <w:pPr>
              <w:spacing w:line="400" w:lineRule="exact"/>
              <w:jc w:val="center"/>
              <w:rPr>
                <w:rFonts w:ascii="仿宋_GB2312" w:hAnsi="仿宋_GB2312" w:eastAsia="仿宋_GB2312" w:cs="仿宋_GB2312"/>
                <w:sz w:val="21"/>
                <w:szCs w:val="21"/>
                <w:lang w:eastAsia="zh-CN"/>
              </w:rPr>
            </w:pPr>
          </w:p>
        </w:tc>
        <w:tc>
          <w:tcPr>
            <w:tcW w:w="1897" w:type="dxa"/>
            <w:vAlign w:val="center"/>
          </w:tcPr>
          <w:p>
            <w:pPr>
              <w:spacing w:line="400" w:lineRule="exact"/>
              <w:jc w:val="center"/>
              <w:rPr>
                <w:rFonts w:ascii="仿宋_GB2312" w:hAnsi="仿宋_GB2312" w:eastAsia="仿宋_GB2312" w:cs="仿宋_GB2312"/>
                <w:sz w:val="21"/>
                <w:szCs w:val="21"/>
                <w:lang w:eastAsia="zh-CN"/>
              </w:rPr>
            </w:pPr>
          </w:p>
        </w:tc>
        <w:tc>
          <w:tcPr>
            <w:tcW w:w="2939" w:type="dxa"/>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945" w:type="dxa"/>
            <w:vAlign w:val="center"/>
          </w:tcPr>
          <w:p>
            <w:pPr>
              <w:spacing w:line="400" w:lineRule="exact"/>
              <w:jc w:val="center"/>
              <w:rPr>
                <w:rFonts w:ascii="仿宋_GB2312" w:hAnsi="仿宋_GB2312" w:eastAsia="仿宋_GB2312" w:cs="仿宋_GB2312"/>
                <w:sz w:val="21"/>
                <w:szCs w:val="21"/>
                <w:lang w:eastAsia="zh-CN"/>
              </w:rPr>
            </w:pPr>
          </w:p>
        </w:tc>
        <w:tc>
          <w:tcPr>
            <w:tcW w:w="1965" w:type="dxa"/>
            <w:vAlign w:val="center"/>
          </w:tcPr>
          <w:p>
            <w:pPr>
              <w:spacing w:line="400" w:lineRule="exact"/>
              <w:jc w:val="center"/>
              <w:rPr>
                <w:rFonts w:ascii="仿宋_GB2312" w:hAnsi="仿宋_GB2312" w:eastAsia="仿宋_GB2312" w:cs="仿宋_GB2312"/>
                <w:sz w:val="21"/>
                <w:szCs w:val="21"/>
                <w:lang w:eastAsia="zh-CN"/>
              </w:rPr>
            </w:pPr>
          </w:p>
        </w:tc>
        <w:tc>
          <w:tcPr>
            <w:tcW w:w="1430" w:type="dxa"/>
            <w:vAlign w:val="center"/>
          </w:tcPr>
          <w:p>
            <w:pPr>
              <w:spacing w:line="400" w:lineRule="exact"/>
              <w:jc w:val="center"/>
              <w:rPr>
                <w:rFonts w:ascii="仿宋_GB2312" w:hAnsi="仿宋_GB2312" w:eastAsia="仿宋_GB2312" w:cs="仿宋_GB2312"/>
                <w:sz w:val="21"/>
                <w:szCs w:val="21"/>
                <w:lang w:eastAsia="zh-CN"/>
              </w:rPr>
            </w:pPr>
          </w:p>
        </w:tc>
        <w:tc>
          <w:tcPr>
            <w:tcW w:w="4612" w:type="dxa"/>
            <w:vAlign w:val="center"/>
          </w:tcPr>
          <w:p>
            <w:pPr>
              <w:spacing w:line="400" w:lineRule="exact"/>
              <w:jc w:val="center"/>
              <w:rPr>
                <w:rFonts w:ascii="仿宋_GB2312" w:hAnsi="仿宋_GB2312" w:eastAsia="仿宋_GB2312" w:cs="仿宋_GB2312"/>
                <w:sz w:val="21"/>
                <w:szCs w:val="21"/>
                <w:lang w:eastAsia="zh-CN"/>
              </w:rPr>
            </w:pPr>
          </w:p>
        </w:tc>
        <w:tc>
          <w:tcPr>
            <w:tcW w:w="1897" w:type="dxa"/>
            <w:vAlign w:val="center"/>
          </w:tcPr>
          <w:p>
            <w:pPr>
              <w:spacing w:line="400" w:lineRule="exact"/>
              <w:jc w:val="center"/>
              <w:rPr>
                <w:rFonts w:ascii="仿宋_GB2312" w:hAnsi="仿宋_GB2312" w:eastAsia="仿宋_GB2312" w:cs="仿宋_GB2312"/>
                <w:sz w:val="21"/>
                <w:szCs w:val="21"/>
                <w:lang w:eastAsia="zh-CN"/>
              </w:rPr>
            </w:pPr>
          </w:p>
        </w:tc>
        <w:tc>
          <w:tcPr>
            <w:tcW w:w="2939" w:type="dxa"/>
            <w:vAlign w:val="center"/>
          </w:tcPr>
          <w:p>
            <w:pPr>
              <w:spacing w:line="400" w:lineRule="exact"/>
              <w:jc w:val="center"/>
              <w:rPr>
                <w:rFonts w:ascii="仿宋_GB2312" w:hAnsi="仿宋_GB2312" w:eastAsia="仿宋_GB2312" w:cs="仿宋_GB2312"/>
                <w:sz w:val="21"/>
                <w:szCs w:val="21"/>
                <w:lang w:eastAsia="zh-CN"/>
              </w:rPr>
            </w:pPr>
          </w:p>
        </w:tc>
      </w:tr>
    </w:tbl>
    <w:p>
      <w:pPr>
        <w:ind w:right="161" w:rightChars="73"/>
        <w:rPr>
          <w:rFonts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注：现场核查劳动者的用人单位、工龄、接触的职业病危害因素种类、岗位/工种与原始资料是否一致，一致填1，不一致填2，并在职业病及健康危害因素监测信息系统中更正相关信息。</w:t>
      </w:r>
    </w:p>
    <w:p>
      <w:pPr>
        <w:spacing w:line="400" w:lineRule="exact"/>
        <w:jc w:val="center"/>
        <w:rPr>
          <w:rFonts w:cs="Times New Roman" w:asciiTheme="minorEastAsia" w:hAnsiTheme="minorEastAsia"/>
          <w:sz w:val="28"/>
          <w:szCs w:val="28"/>
          <w:lang w:eastAsia="zh-CN"/>
        </w:rPr>
      </w:pPr>
      <w:r>
        <w:rPr>
          <w:rFonts w:hint="eastAsia" w:ascii="黑体" w:hAnsi="黑体" w:eastAsia="黑体" w:cs="黑体"/>
          <w:sz w:val="21"/>
          <w:szCs w:val="21"/>
          <w:lang w:eastAsia="zh-CN"/>
        </w:rPr>
        <w:t>表6-3 职业健康检查机构体检个案关键信息核查汇总表</w:t>
      </w:r>
    </w:p>
    <w:tbl>
      <w:tblPr>
        <w:tblStyle w:val="12"/>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3"/>
        <w:gridCol w:w="1553"/>
        <w:gridCol w:w="1614"/>
        <w:gridCol w:w="4726"/>
        <w:gridCol w:w="2307"/>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33"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机构</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名称</w:t>
            </w:r>
          </w:p>
        </w:tc>
        <w:tc>
          <w:tcPr>
            <w:tcW w:w="1553"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抽查</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个案数</w:t>
            </w:r>
          </w:p>
        </w:tc>
        <w:tc>
          <w:tcPr>
            <w:tcW w:w="1614"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工龄</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符合数</w:t>
            </w:r>
          </w:p>
        </w:tc>
        <w:tc>
          <w:tcPr>
            <w:tcW w:w="4726"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接触的职业病危害因素种类</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符合数</w:t>
            </w:r>
          </w:p>
        </w:tc>
        <w:tc>
          <w:tcPr>
            <w:tcW w:w="2307"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岗位/工种</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符合数</w:t>
            </w:r>
          </w:p>
        </w:tc>
        <w:tc>
          <w:tcPr>
            <w:tcW w:w="2955"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职业健康检查类型符合数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633" w:type="dxa"/>
          </w:tcPr>
          <w:p>
            <w:pPr>
              <w:spacing w:line="400" w:lineRule="exact"/>
              <w:jc w:val="center"/>
              <w:rPr>
                <w:rFonts w:ascii="仿宋_GB2312" w:hAnsi="仿宋_GB2312" w:eastAsia="仿宋_GB2312" w:cs="仿宋_GB2312"/>
                <w:sz w:val="21"/>
                <w:szCs w:val="21"/>
                <w:lang w:eastAsia="zh-CN"/>
              </w:rPr>
            </w:pPr>
          </w:p>
        </w:tc>
        <w:tc>
          <w:tcPr>
            <w:tcW w:w="1553" w:type="dxa"/>
          </w:tcPr>
          <w:p>
            <w:pPr>
              <w:spacing w:line="400" w:lineRule="exact"/>
              <w:jc w:val="center"/>
              <w:rPr>
                <w:rFonts w:ascii="仿宋_GB2312" w:hAnsi="仿宋_GB2312" w:eastAsia="仿宋_GB2312" w:cs="仿宋_GB2312"/>
                <w:sz w:val="21"/>
                <w:szCs w:val="21"/>
                <w:lang w:eastAsia="zh-CN"/>
              </w:rPr>
            </w:pPr>
          </w:p>
        </w:tc>
        <w:tc>
          <w:tcPr>
            <w:tcW w:w="1614" w:type="dxa"/>
          </w:tcPr>
          <w:p>
            <w:pPr>
              <w:spacing w:line="400" w:lineRule="exact"/>
              <w:jc w:val="center"/>
              <w:rPr>
                <w:rFonts w:ascii="仿宋_GB2312" w:hAnsi="仿宋_GB2312" w:eastAsia="仿宋_GB2312" w:cs="仿宋_GB2312"/>
                <w:sz w:val="21"/>
                <w:szCs w:val="21"/>
                <w:lang w:eastAsia="zh-CN"/>
              </w:rPr>
            </w:pPr>
          </w:p>
        </w:tc>
        <w:tc>
          <w:tcPr>
            <w:tcW w:w="4726" w:type="dxa"/>
          </w:tcPr>
          <w:p>
            <w:pPr>
              <w:spacing w:line="400" w:lineRule="exact"/>
              <w:jc w:val="center"/>
              <w:rPr>
                <w:rFonts w:ascii="仿宋_GB2312" w:hAnsi="仿宋_GB2312" w:eastAsia="仿宋_GB2312" w:cs="仿宋_GB2312"/>
                <w:sz w:val="21"/>
                <w:szCs w:val="21"/>
                <w:lang w:eastAsia="zh-CN"/>
              </w:rPr>
            </w:pPr>
          </w:p>
        </w:tc>
        <w:tc>
          <w:tcPr>
            <w:tcW w:w="2307" w:type="dxa"/>
          </w:tcPr>
          <w:p>
            <w:pPr>
              <w:spacing w:line="400" w:lineRule="exact"/>
              <w:jc w:val="center"/>
              <w:rPr>
                <w:rFonts w:ascii="仿宋_GB2312" w:hAnsi="仿宋_GB2312" w:eastAsia="仿宋_GB2312" w:cs="仿宋_GB2312"/>
                <w:sz w:val="21"/>
                <w:szCs w:val="21"/>
                <w:lang w:eastAsia="zh-CN"/>
              </w:rPr>
            </w:pPr>
          </w:p>
        </w:tc>
        <w:tc>
          <w:tcPr>
            <w:tcW w:w="2955" w:type="dxa"/>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633" w:type="dxa"/>
          </w:tcPr>
          <w:p>
            <w:pPr>
              <w:spacing w:line="400" w:lineRule="exact"/>
              <w:jc w:val="center"/>
              <w:rPr>
                <w:rFonts w:ascii="仿宋_GB2312" w:hAnsi="仿宋_GB2312" w:eastAsia="仿宋_GB2312" w:cs="仿宋_GB2312"/>
                <w:sz w:val="21"/>
                <w:szCs w:val="21"/>
                <w:lang w:eastAsia="zh-CN"/>
              </w:rPr>
            </w:pPr>
          </w:p>
        </w:tc>
        <w:tc>
          <w:tcPr>
            <w:tcW w:w="1553" w:type="dxa"/>
          </w:tcPr>
          <w:p>
            <w:pPr>
              <w:spacing w:line="400" w:lineRule="exact"/>
              <w:jc w:val="center"/>
              <w:rPr>
                <w:rFonts w:ascii="仿宋_GB2312" w:hAnsi="仿宋_GB2312" w:eastAsia="仿宋_GB2312" w:cs="仿宋_GB2312"/>
                <w:sz w:val="21"/>
                <w:szCs w:val="21"/>
                <w:lang w:eastAsia="zh-CN"/>
              </w:rPr>
            </w:pPr>
          </w:p>
        </w:tc>
        <w:tc>
          <w:tcPr>
            <w:tcW w:w="1614" w:type="dxa"/>
          </w:tcPr>
          <w:p>
            <w:pPr>
              <w:spacing w:line="400" w:lineRule="exact"/>
              <w:jc w:val="center"/>
              <w:rPr>
                <w:rFonts w:ascii="仿宋_GB2312" w:hAnsi="仿宋_GB2312" w:eastAsia="仿宋_GB2312" w:cs="仿宋_GB2312"/>
                <w:sz w:val="21"/>
                <w:szCs w:val="21"/>
                <w:lang w:eastAsia="zh-CN"/>
              </w:rPr>
            </w:pPr>
          </w:p>
        </w:tc>
        <w:tc>
          <w:tcPr>
            <w:tcW w:w="4726" w:type="dxa"/>
          </w:tcPr>
          <w:p>
            <w:pPr>
              <w:spacing w:line="400" w:lineRule="exact"/>
              <w:jc w:val="center"/>
              <w:rPr>
                <w:rFonts w:ascii="仿宋_GB2312" w:hAnsi="仿宋_GB2312" w:eastAsia="仿宋_GB2312" w:cs="仿宋_GB2312"/>
                <w:sz w:val="21"/>
                <w:szCs w:val="21"/>
                <w:lang w:eastAsia="zh-CN"/>
              </w:rPr>
            </w:pPr>
          </w:p>
        </w:tc>
        <w:tc>
          <w:tcPr>
            <w:tcW w:w="2307" w:type="dxa"/>
          </w:tcPr>
          <w:p>
            <w:pPr>
              <w:spacing w:line="400" w:lineRule="exact"/>
              <w:jc w:val="center"/>
              <w:rPr>
                <w:rFonts w:ascii="仿宋_GB2312" w:hAnsi="仿宋_GB2312" w:eastAsia="仿宋_GB2312" w:cs="仿宋_GB2312"/>
                <w:sz w:val="21"/>
                <w:szCs w:val="21"/>
                <w:lang w:eastAsia="zh-CN"/>
              </w:rPr>
            </w:pPr>
          </w:p>
        </w:tc>
        <w:tc>
          <w:tcPr>
            <w:tcW w:w="2955" w:type="dxa"/>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633" w:type="dxa"/>
          </w:tcPr>
          <w:p>
            <w:pPr>
              <w:spacing w:line="400" w:lineRule="exact"/>
              <w:jc w:val="center"/>
              <w:rPr>
                <w:rFonts w:ascii="仿宋_GB2312" w:hAnsi="仿宋_GB2312" w:eastAsia="仿宋_GB2312" w:cs="仿宋_GB2312"/>
                <w:sz w:val="21"/>
                <w:szCs w:val="21"/>
                <w:lang w:eastAsia="zh-CN"/>
              </w:rPr>
            </w:pPr>
          </w:p>
        </w:tc>
        <w:tc>
          <w:tcPr>
            <w:tcW w:w="1553" w:type="dxa"/>
          </w:tcPr>
          <w:p>
            <w:pPr>
              <w:spacing w:line="400" w:lineRule="exact"/>
              <w:jc w:val="center"/>
              <w:rPr>
                <w:rFonts w:ascii="仿宋_GB2312" w:hAnsi="仿宋_GB2312" w:eastAsia="仿宋_GB2312" w:cs="仿宋_GB2312"/>
                <w:sz w:val="21"/>
                <w:szCs w:val="21"/>
                <w:lang w:eastAsia="zh-CN"/>
              </w:rPr>
            </w:pPr>
          </w:p>
        </w:tc>
        <w:tc>
          <w:tcPr>
            <w:tcW w:w="1614" w:type="dxa"/>
          </w:tcPr>
          <w:p>
            <w:pPr>
              <w:spacing w:line="400" w:lineRule="exact"/>
              <w:jc w:val="center"/>
              <w:rPr>
                <w:rFonts w:ascii="仿宋_GB2312" w:hAnsi="仿宋_GB2312" w:eastAsia="仿宋_GB2312" w:cs="仿宋_GB2312"/>
                <w:sz w:val="21"/>
                <w:szCs w:val="21"/>
                <w:lang w:eastAsia="zh-CN"/>
              </w:rPr>
            </w:pPr>
          </w:p>
        </w:tc>
        <w:tc>
          <w:tcPr>
            <w:tcW w:w="4726" w:type="dxa"/>
          </w:tcPr>
          <w:p>
            <w:pPr>
              <w:spacing w:line="400" w:lineRule="exact"/>
              <w:jc w:val="center"/>
              <w:rPr>
                <w:rFonts w:ascii="仿宋_GB2312" w:hAnsi="仿宋_GB2312" w:eastAsia="仿宋_GB2312" w:cs="仿宋_GB2312"/>
                <w:sz w:val="21"/>
                <w:szCs w:val="21"/>
                <w:lang w:eastAsia="zh-CN"/>
              </w:rPr>
            </w:pPr>
          </w:p>
        </w:tc>
        <w:tc>
          <w:tcPr>
            <w:tcW w:w="2307" w:type="dxa"/>
          </w:tcPr>
          <w:p>
            <w:pPr>
              <w:spacing w:line="400" w:lineRule="exact"/>
              <w:jc w:val="center"/>
              <w:rPr>
                <w:rFonts w:ascii="仿宋_GB2312" w:hAnsi="仿宋_GB2312" w:eastAsia="仿宋_GB2312" w:cs="仿宋_GB2312"/>
                <w:sz w:val="21"/>
                <w:szCs w:val="21"/>
                <w:lang w:eastAsia="zh-CN"/>
              </w:rPr>
            </w:pPr>
          </w:p>
        </w:tc>
        <w:tc>
          <w:tcPr>
            <w:tcW w:w="2955" w:type="dxa"/>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633"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合计</w:t>
            </w:r>
          </w:p>
        </w:tc>
        <w:tc>
          <w:tcPr>
            <w:tcW w:w="1553" w:type="dxa"/>
          </w:tcPr>
          <w:p>
            <w:pPr>
              <w:spacing w:line="400" w:lineRule="exact"/>
              <w:jc w:val="center"/>
              <w:rPr>
                <w:rFonts w:ascii="仿宋_GB2312" w:hAnsi="仿宋_GB2312" w:eastAsia="仿宋_GB2312" w:cs="仿宋_GB2312"/>
                <w:sz w:val="21"/>
                <w:szCs w:val="21"/>
                <w:lang w:eastAsia="zh-CN"/>
              </w:rPr>
            </w:pPr>
          </w:p>
        </w:tc>
        <w:tc>
          <w:tcPr>
            <w:tcW w:w="1614" w:type="dxa"/>
          </w:tcPr>
          <w:p>
            <w:pPr>
              <w:spacing w:line="400" w:lineRule="exact"/>
              <w:jc w:val="center"/>
              <w:rPr>
                <w:rFonts w:ascii="仿宋_GB2312" w:hAnsi="仿宋_GB2312" w:eastAsia="仿宋_GB2312" w:cs="仿宋_GB2312"/>
                <w:sz w:val="21"/>
                <w:szCs w:val="21"/>
                <w:lang w:eastAsia="zh-CN"/>
              </w:rPr>
            </w:pPr>
          </w:p>
        </w:tc>
        <w:tc>
          <w:tcPr>
            <w:tcW w:w="4726" w:type="dxa"/>
          </w:tcPr>
          <w:p>
            <w:pPr>
              <w:spacing w:line="400" w:lineRule="exact"/>
              <w:jc w:val="center"/>
              <w:rPr>
                <w:rFonts w:ascii="仿宋_GB2312" w:hAnsi="仿宋_GB2312" w:eastAsia="仿宋_GB2312" w:cs="仿宋_GB2312"/>
                <w:sz w:val="21"/>
                <w:szCs w:val="21"/>
                <w:lang w:eastAsia="zh-CN"/>
              </w:rPr>
            </w:pPr>
          </w:p>
        </w:tc>
        <w:tc>
          <w:tcPr>
            <w:tcW w:w="2307" w:type="dxa"/>
          </w:tcPr>
          <w:p>
            <w:pPr>
              <w:spacing w:line="400" w:lineRule="exact"/>
              <w:jc w:val="center"/>
              <w:rPr>
                <w:rFonts w:ascii="仿宋_GB2312" w:hAnsi="仿宋_GB2312" w:eastAsia="仿宋_GB2312" w:cs="仿宋_GB2312"/>
                <w:sz w:val="21"/>
                <w:szCs w:val="21"/>
                <w:lang w:eastAsia="zh-CN"/>
              </w:rPr>
            </w:pPr>
          </w:p>
        </w:tc>
        <w:tc>
          <w:tcPr>
            <w:tcW w:w="2955" w:type="dxa"/>
          </w:tcPr>
          <w:p>
            <w:pPr>
              <w:spacing w:line="400" w:lineRule="exact"/>
              <w:jc w:val="center"/>
              <w:rPr>
                <w:rFonts w:ascii="仿宋_GB2312" w:hAnsi="仿宋_GB2312" w:eastAsia="仿宋_GB2312" w:cs="仿宋_GB2312"/>
                <w:sz w:val="21"/>
                <w:szCs w:val="21"/>
                <w:lang w:eastAsia="zh-CN"/>
              </w:rPr>
            </w:pPr>
          </w:p>
        </w:tc>
      </w:tr>
    </w:tbl>
    <w:p>
      <w:pPr>
        <w:rPr>
          <w:rFonts w:cs="Times New Roman" w:asciiTheme="minorEastAsia" w:hAnsiTheme="minorEastAsia"/>
          <w:sz w:val="28"/>
          <w:szCs w:val="28"/>
        </w:rPr>
      </w:pPr>
    </w:p>
    <w:p>
      <w:pPr>
        <w:spacing w:line="40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表6-4 职业病诊断机构质量评估结果汇总表</w:t>
      </w:r>
    </w:p>
    <w:tbl>
      <w:tblPr>
        <w:tblStyle w:val="12"/>
        <w:tblW w:w="14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6"/>
        <w:gridCol w:w="2530"/>
        <w:gridCol w:w="2531"/>
        <w:gridCol w:w="2176"/>
        <w:gridCol w:w="3238"/>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 w:hRule="atLeast"/>
          <w:jc w:val="center"/>
        </w:trPr>
        <w:tc>
          <w:tcPr>
            <w:tcW w:w="196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职业病诊断机构总数</w:t>
            </w:r>
          </w:p>
        </w:tc>
        <w:tc>
          <w:tcPr>
            <w:tcW w:w="2530"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质量评估</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机构数</w:t>
            </w:r>
          </w:p>
        </w:tc>
        <w:tc>
          <w:tcPr>
            <w:tcW w:w="2531"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胸片读片</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评估机构数</w:t>
            </w:r>
          </w:p>
        </w:tc>
        <w:tc>
          <w:tcPr>
            <w:tcW w:w="217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不符合</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机构数</w:t>
            </w:r>
          </w:p>
        </w:tc>
        <w:tc>
          <w:tcPr>
            <w:tcW w:w="3238"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听力图谱</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评估机构数</w:t>
            </w:r>
          </w:p>
        </w:tc>
        <w:tc>
          <w:tcPr>
            <w:tcW w:w="2151"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不符合</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96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530"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531"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17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3238"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151"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96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530"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531"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17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3238"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151"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96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530"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531"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17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3238"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151"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96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530"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531"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17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3238"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151"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96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合计</w:t>
            </w:r>
          </w:p>
        </w:tc>
        <w:tc>
          <w:tcPr>
            <w:tcW w:w="2530"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531"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176"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3238"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c>
          <w:tcPr>
            <w:tcW w:w="2151" w:type="dxa"/>
            <w:tcBorders>
              <w:tl2br w:val="nil"/>
              <w:tr2bl w:val="nil"/>
            </w:tcBorders>
            <w:shd w:val="clear" w:color="auto" w:fill="auto"/>
            <w:tcMar>
              <w:top w:w="10" w:type="dxa"/>
              <w:left w:w="10" w:type="dxa"/>
              <w:right w:w="10" w:type="dxa"/>
            </w:tcMar>
            <w:vAlign w:val="center"/>
          </w:tcPr>
          <w:p>
            <w:pPr>
              <w:spacing w:line="400" w:lineRule="exact"/>
              <w:jc w:val="center"/>
              <w:rPr>
                <w:rFonts w:ascii="仿宋_GB2312" w:hAnsi="仿宋_GB2312" w:eastAsia="仿宋_GB2312" w:cs="仿宋_GB2312"/>
                <w:sz w:val="21"/>
                <w:szCs w:val="21"/>
                <w:lang w:eastAsia="zh-CN"/>
              </w:rPr>
            </w:pPr>
          </w:p>
        </w:tc>
      </w:tr>
    </w:tbl>
    <w:p>
      <w:pPr>
        <w:widowControl/>
        <w:rPr>
          <w:rFonts w:cs="Times New Roman" w:asciiTheme="minorEastAsia" w:hAnsiTheme="minorEastAsia"/>
          <w:sz w:val="28"/>
          <w:szCs w:val="28"/>
        </w:rPr>
      </w:pPr>
    </w:p>
    <w:p>
      <w:pPr>
        <w:spacing w:line="40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表6-5 职业健康检查机构工作情况汇总表</w:t>
      </w:r>
    </w:p>
    <w:tbl>
      <w:tblPr>
        <w:tblStyle w:val="12"/>
        <w:tblW w:w="14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545"/>
        <w:gridCol w:w="1469"/>
        <w:gridCol w:w="2234"/>
        <w:gridCol w:w="2350"/>
        <w:gridCol w:w="1259"/>
        <w:gridCol w:w="1264"/>
        <w:gridCol w:w="1552"/>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88" w:type="dxa"/>
            <w:vMerge w:val="restart"/>
            <w:shd w:val="clear" w:color="auto" w:fill="auto"/>
            <w:tcMar>
              <w:top w:w="0" w:type="dxa"/>
              <w:left w:w="11" w:type="dxa"/>
              <w:bottom w:w="0" w:type="dxa"/>
              <w:right w:w="28"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序号</w:t>
            </w:r>
          </w:p>
        </w:tc>
        <w:tc>
          <w:tcPr>
            <w:tcW w:w="1545" w:type="dxa"/>
            <w:vMerge w:val="restart"/>
            <w:shd w:val="clear" w:color="auto" w:fill="auto"/>
            <w:tcMar>
              <w:top w:w="0" w:type="dxa"/>
              <w:left w:w="11" w:type="dxa"/>
              <w:bottom w:w="0" w:type="dxa"/>
              <w:right w:w="28"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地市名称</w:t>
            </w:r>
          </w:p>
        </w:tc>
        <w:tc>
          <w:tcPr>
            <w:tcW w:w="1469" w:type="dxa"/>
            <w:vMerge w:val="restart"/>
            <w:shd w:val="clear" w:color="auto" w:fill="auto"/>
            <w:tcMar>
              <w:top w:w="0" w:type="dxa"/>
              <w:left w:w="11" w:type="dxa"/>
              <w:bottom w:w="0" w:type="dxa"/>
              <w:right w:w="28"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县区名称</w:t>
            </w:r>
          </w:p>
        </w:tc>
        <w:tc>
          <w:tcPr>
            <w:tcW w:w="2234" w:type="dxa"/>
            <w:vMerge w:val="restart"/>
            <w:shd w:val="clear" w:color="auto" w:fill="auto"/>
            <w:tcMar>
              <w:top w:w="0" w:type="dxa"/>
              <w:left w:w="11" w:type="dxa"/>
              <w:bottom w:w="0" w:type="dxa"/>
              <w:right w:w="28"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职业健康检查机构名称</w:t>
            </w:r>
          </w:p>
        </w:tc>
        <w:tc>
          <w:tcPr>
            <w:tcW w:w="2350" w:type="dxa"/>
            <w:vMerge w:val="restart"/>
            <w:tcMar>
              <w:top w:w="0" w:type="dxa"/>
              <w:left w:w="11" w:type="dxa"/>
              <w:bottom w:w="0" w:type="dxa"/>
              <w:right w:w="28"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接触职业病危害因素人数</w:t>
            </w:r>
          </w:p>
        </w:tc>
        <w:tc>
          <w:tcPr>
            <w:tcW w:w="1259" w:type="dxa"/>
            <w:vMerge w:val="restart"/>
            <w:tcMar>
              <w:top w:w="0" w:type="dxa"/>
              <w:left w:w="11" w:type="dxa"/>
              <w:bottom w:w="0" w:type="dxa"/>
              <w:right w:w="28"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应检</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人数*</w:t>
            </w:r>
          </w:p>
        </w:tc>
        <w:tc>
          <w:tcPr>
            <w:tcW w:w="1264" w:type="dxa"/>
            <w:vMerge w:val="restart"/>
            <w:shd w:val="clear" w:color="auto" w:fill="auto"/>
            <w:tcMar>
              <w:top w:w="0" w:type="dxa"/>
              <w:left w:w="11" w:type="dxa"/>
              <w:bottom w:w="0" w:type="dxa"/>
              <w:right w:w="28"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实际体检人数</w:t>
            </w:r>
          </w:p>
        </w:tc>
        <w:tc>
          <w:tcPr>
            <w:tcW w:w="1552" w:type="dxa"/>
            <w:vMerge w:val="restart"/>
            <w:tcMar>
              <w:top w:w="0" w:type="dxa"/>
              <w:left w:w="11" w:type="dxa"/>
              <w:bottom w:w="0" w:type="dxa"/>
              <w:right w:w="28"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未开展体检的原因</w:t>
            </w:r>
          </w:p>
        </w:tc>
        <w:tc>
          <w:tcPr>
            <w:tcW w:w="1550" w:type="dxa"/>
            <w:vMerge w:val="restart"/>
            <w:tcMar>
              <w:top w:w="0" w:type="dxa"/>
              <w:left w:w="11" w:type="dxa"/>
              <w:bottom w:w="0" w:type="dxa"/>
              <w:right w:w="28" w:type="dxa"/>
            </w:tcMar>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未报告个案原因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88" w:type="dxa"/>
            <w:vMerge w:val="continue"/>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545" w:type="dxa"/>
            <w:vMerge w:val="continue"/>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469" w:type="dxa"/>
            <w:vMerge w:val="continue"/>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234" w:type="dxa"/>
            <w:vMerge w:val="continue"/>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350" w:type="dxa"/>
            <w:vMerge w:val="continue"/>
            <w:vAlign w:val="center"/>
          </w:tcPr>
          <w:p>
            <w:pPr>
              <w:spacing w:line="400" w:lineRule="exact"/>
              <w:jc w:val="center"/>
              <w:rPr>
                <w:rFonts w:ascii="仿宋_GB2312" w:hAnsi="仿宋_GB2312" w:eastAsia="仿宋_GB2312" w:cs="仿宋_GB2312"/>
                <w:sz w:val="21"/>
                <w:szCs w:val="21"/>
                <w:lang w:eastAsia="zh-CN"/>
              </w:rPr>
            </w:pPr>
          </w:p>
        </w:tc>
        <w:tc>
          <w:tcPr>
            <w:tcW w:w="1259" w:type="dxa"/>
            <w:vMerge w:val="continue"/>
            <w:vAlign w:val="center"/>
          </w:tcPr>
          <w:p>
            <w:pPr>
              <w:spacing w:line="400" w:lineRule="exact"/>
              <w:jc w:val="center"/>
              <w:rPr>
                <w:rFonts w:ascii="仿宋_GB2312" w:hAnsi="仿宋_GB2312" w:eastAsia="仿宋_GB2312" w:cs="仿宋_GB2312"/>
                <w:sz w:val="21"/>
                <w:szCs w:val="21"/>
                <w:lang w:eastAsia="zh-CN"/>
              </w:rPr>
            </w:pPr>
          </w:p>
        </w:tc>
        <w:tc>
          <w:tcPr>
            <w:tcW w:w="1264" w:type="dxa"/>
            <w:vMerge w:val="continue"/>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552" w:type="dxa"/>
            <w:vMerge w:val="continue"/>
            <w:vAlign w:val="center"/>
          </w:tcPr>
          <w:p>
            <w:pPr>
              <w:spacing w:line="400" w:lineRule="exact"/>
              <w:jc w:val="center"/>
              <w:rPr>
                <w:rFonts w:ascii="仿宋_GB2312" w:hAnsi="仿宋_GB2312" w:eastAsia="仿宋_GB2312" w:cs="仿宋_GB2312"/>
                <w:sz w:val="21"/>
                <w:szCs w:val="21"/>
                <w:lang w:eastAsia="zh-CN"/>
              </w:rPr>
            </w:pPr>
          </w:p>
        </w:tc>
        <w:tc>
          <w:tcPr>
            <w:tcW w:w="1550" w:type="dxa"/>
            <w:vMerge w:val="continue"/>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88" w:type="dxa"/>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w:t>
            </w:r>
          </w:p>
        </w:tc>
        <w:tc>
          <w:tcPr>
            <w:tcW w:w="154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469"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234"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350" w:type="dxa"/>
            <w:vAlign w:val="center"/>
          </w:tcPr>
          <w:p>
            <w:pPr>
              <w:spacing w:line="400" w:lineRule="exact"/>
              <w:jc w:val="center"/>
              <w:rPr>
                <w:rFonts w:ascii="仿宋_GB2312" w:hAnsi="仿宋_GB2312" w:eastAsia="仿宋_GB2312" w:cs="仿宋_GB2312"/>
                <w:sz w:val="21"/>
                <w:szCs w:val="21"/>
                <w:lang w:eastAsia="zh-CN"/>
              </w:rPr>
            </w:pPr>
          </w:p>
        </w:tc>
        <w:tc>
          <w:tcPr>
            <w:tcW w:w="1259" w:type="dxa"/>
            <w:vAlign w:val="center"/>
          </w:tcPr>
          <w:p>
            <w:pPr>
              <w:spacing w:line="400" w:lineRule="exact"/>
              <w:jc w:val="center"/>
              <w:rPr>
                <w:rFonts w:ascii="仿宋_GB2312" w:hAnsi="仿宋_GB2312" w:eastAsia="仿宋_GB2312" w:cs="仿宋_GB2312"/>
                <w:sz w:val="21"/>
                <w:szCs w:val="21"/>
                <w:lang w:eastAsia="zh-CN"/>
              </w:rPr>
            </w:pPr>
          </w:p>
        </w:tc>
        <w:tc>
          <w:tcPr>
            <w:tcW w:w="1264"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552" w:type="dxa"/>
            <w:vAlign w:val="center"/>
          </w:tcPr>
          <w:p>
            <w:pPr>
              <w:spacing w:line="400" w:lineRule="exact"/>
              <w:jc w:val="center"/>
              <w:rPr>
                <w:rFonts w:ascii="仿宋_GB2312" w:hAnsi="仿宋_GB2312" w:eastAsia="仿宋_GB2312" w:cs="仿宋_GB2312"/>
                <w:sz w:val="21"/>
                <w:szCs w:val="21"/>
                <w:lang w:eastAsia="zh-CN"/>
              </w:rPr>
            </w:pPr>
          </w:p>
        </w:tc>
        <w:tc>
          <w:tcPr>
            <w:tcW w:w="1550" w:type="dxa"/>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88" w:type="dxa"/>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w:t>
            </w:r>
          </w:p>
        </w:tc>
        <w:tc>
          <w:tcPr>
            <w:tcW w:w="154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469"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234"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350" w:type="dxa"/>
            <w:vAlign w:val="center"/>
          </w:tcPr>
          <w:p>
            <w:pPr>
              <w:spacing w:line="400" w:lineRule="exact"/>
              <w:jc w:val="center"/>
              <w:rPr>
                <w:rFonts w:ascii="仿宋_GB2312" w:hAnsi="仿宋_GB2312" w:eastAsia="仿宋_GB2312" w:cs="仿宋_GB2312"/>
                <w:sz w:val="21"/>
                <w:szCs w:val="21"/>
                <w:lang w:eastAsia="zh-CN"/>
              </w:rPr>
            </w:pPr>
          </w:p>
        </w:tc>
        <w:tc>
          <w:tcPr>
            <w:tcW w:w="1259" w:type="dxa"/>
            <w:vAlign w:val="center"/>
          </w:tcPr>
          <w:p>
            <w:pPr>
              <w:spacing w:line="400" w:lineRule="exact"/>
              <w:jc w:val="center"/>
              <w:rPr>
                <w:rFonts w:ascii="仿宋_GB2312" w:hAnsi="仿宋_GB2312" w:eastAsia="仿宋_GB2312" w:cs="仿宋_GB2312"/>
                <w:sz w:val="21"/>
                <w:szCs w:val="21"/>
                <w:lang w:eastAsia="zh-CN"/>
              </w:rPr>
            </w:pPr>
          </w:p>
        </w:tc>
        <w:tc>
          <w:tcPr>
            <w:tcW w:w="1264"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552" w:type="dxa"/>
            <w:vAlign w:val="center"/>
          </w:tcPr>
          <w:p>
            <w:pPr>
              <w:spacing w:line="400" w:lineRule="exact"/>
              <w:jc w:val="center"/>
              <w:rPr>
                <w:rFonts w:ascii="仿宋_GB2312" w:hAnsi="仿宋_GB2312" w:eastAsia="仿宋_GB2312" w:cs="仿宋_GB2312"/>
                <w:sz w:val="21"/>
                <w:szCs w:val="21"/>
                <w:lang w:eastAsia="zh-CN"/>
              </w:rPr>
            </w:pPr>
          </w:p>
        </w:tc>
        <w:tc>
          <w:tcPr>
            <w:tcW w:w="1550" w:type="dxa"/>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88" w:type="dxa"/>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p>
        </w:tc>
        <w:tc>
          <w:tcPr>
            <w:tcW w:w="154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469"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234"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350" w:type="dxa"/>
            <w:vAlign w:val="center"/>
          </w:tcPr>
          <w:p>
            <w:pPr>
              <w:spacing w:line="400" w:lineRule="exact"/>
              <w:jc w:val="center"/>
              <w:rPr>
                <w:rFonts w:ascii="仿宋_GB2312" w:hAnsi="仿宋_GB2312" w:eastAsia="仿宋_GB2312" w:cs="仿宋_GB2312"/>
                <w:sz w:val="21"/>
                <w:szCs w:val="21"/>
                <w:lang w:eastAsia="zh-CN"/>
              </w:rPr>
            </w:pPr>
          </w:p>
        </w:tc>
        <w:tc>
          <w:tcPr>
            <w:tcW w:w="1259" w:type="dxa"/>
            <w:vAlign w:val="center"/>
          </w:tcPr>
          <w:p>
            <w:pPr>
              <w:spacing w:line="400" w:lineRule="exact"/>
              <w:jc w:val="center"/>
              <w:rPr>
                <w:rFonts w:ascii="仿宋_GB2312" w:hAnsi="仿宋_GB2312" w:eastAsia="仿宋_GB2312" w:cs="仿宋_GB2312"/>
                <w:sz w:val="21"/>
                <w:szCs w:val="21"/>
                <w:lang w:eastAsia="zh-CN"/>
              </w:rPr>
            </w:pPr>
          </w:p>
        </w:tc>
        <w:tc>
          <w:tcPr>
            <w:tcW w:w="1264"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552" w:type="dxa"/>
            <w:vAlign w:val="center"/>
          </w:tcPr>
          <w:p>
            <w:pPr>
              <w:spacing w:line="400" w:lineRule="exact"/>
              <w:jc w:val="center"/>
              <w:rPr>
                <w:rFonts w:ascii="仿宋_GB2312" w:hAnsi="仿宋_GB2312" w:eastAsia="仿宋_GB2312" w:cs="仿宋_GB2312"/>
                <w:sz w:val="21"/>
                <w:szCs w:val="21"/>
                <w:lang w:eastAsia="zh-CN"/>
              </w:rPr>
            </w:pPr>
          </w:p>
        </w:tc>
        <w:tc>
          <w:tcPr>
            <w:tcW w:w="1550" w:type="dxa"/>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88" w:type="dxa"/>
            <w:shd w:val="clear" w:color="auto" w:fill="auto"/>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合计</w:t>
            </w:r>
          </w:p>
        </w:tc>
        <w:tc>
          <w:tcPr>
            <w:tcW w:w="1545"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469"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234"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2350" w:type="dxa"/>
            <w:vAlign w:val="center"/>
          </w:tcPr>
          <w:p>
            <w:pPr>
              <w:spacing w:line="400" w:lineRule="exact"/>
              <w:jc w:val="center"/>
              <w:rPr>
                <w:rFonts w:ascii="仿宋_GB2312" w:hAnsi="仿宋_GB2312" w:eastAsia="仿宋_GB2312" w:cs="仿宋_GB2312"/>
                <w:sz w:val="21"/>
                <w:szCs w:val="21"/>
                <w:lang w:eastAsia="zh-CN"/>
              </w:rPr>
            </w:pPr>
          </w:p>
        </w:tc>
        <w:tc>
          <w:tcPr>
            <w:tcW w:w="1259" w:type="dxa"/>
            <w:vAlign w:val="center"/>
          </w:tcPr>
          <w:p>
            <w:pPr>
              <w:spacing w:line="400" w:lineRule="exact"/>
              <w:jc w:val="center"/>
              <w:rPr>
                <w:rFonts w:ascii="仿宋_GB2312" w:hAnsi="仿宋_GB2312" w:eastAsia="仿宋_GB2312" w:cs="仿宋_GB2312"/>
                <w:sz w:val="21"/>
                <w:szCs w:val="21"/>
                <w:lang w:eastAsia="zh-CN"/>
              </w:rPr>
            </w:pPr>
          </w:p>
        </w:tc>
        <w:tc>
          <w:tcPr>
            <w:tcW w:w="1264" w:type="dxa"/>
            <w:shd w:val="clear" w:color="auto" w:fill="auto"/>
            <w:vAlign w:val="center"/>
          </w:tcPr>
          <w:p>
            <w:pPr>
              <w:spacing w:line="400" w:lineRule="exact"/>
              <w:jc w:val="center"/>
              <w:rPr>
                <w:rFonts w:ascii="仿宋_GB2312" w:hAnsi="仿宋_GB2312" w:eastAsia="仿宋_GB2312" w:cs="仿宋_GB2312"/>
                <w:sz w:val="21"/>
                <w:szCs w:val="21"/>
                <w:lang w:eastAsia="zh-CN"/>
              </w:rPr>
            </w:pPr>
          </w:p>
        </w:tc>
        <w:tc>
          <w:tcPr>
            <w:tcW w:w="1552" w:type="dxa"/>
            <w:vAlign w:val="center"/>
          </w:tcPr>
          <w:p>
            <w:pPr>
              <w:spacing w:line="400" w:lineRule="exact"/>
              <w:jc w:val="center"/>
              <w:rPr>
                <w:rFonts w:ascii="仿宋_GB2312" w:hAnsi="仿宋_GB2312" w:eastAsia="仿宋_GB2312" w:cs="仿宋_GB2312"/>
                <w:sz w:val="21"/>
                <w:szCs w:val="21"/>
                <w:lang w:eastAsia="zh-CN"/>
              </w:rPr>
            </w:pPr>
          </w:p>
        </w:tc>
        <w:tc>
          <w:tcPr>
            <w:tcW w:w="1550" w:type="dxa"/>
            <w:vAlign w:val="center"/>
          </w:tcPr>
          <w:p>
            <w:pPr>
              <w:spacing w:line="400" w:lineRule="exact"/>
              <w:jc w:val="center"/>
              <w:rPr>
                <w:rFonts w:ascii="仿宋_GB2312" w:hAnsi="仿宋_GB2312" w:eastAsia="仿宋_GB2312" w:cs="仿宋_GB2312"/>
                <w:sz w:val="21"/>
                <w:szCs w:val="21"/>
                <w:lang w:eastAsia="zh-CN"/>
              </w:rPr>
            </w:pPr>
          </w:p>
        </w:tc>
      </w:tr>
    </w:tbl>
    <w:p>
      <w:pPr>
        <w:ind w:right="161" w:rightChars="73"/>
        <w:rPr>
          <w:rFonts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注：</w:t>
      </w:r>
      <w:r>
        <w:rPr>
          <w:rFonts w:hint="eastAsia" w:ascii="仿宋_GB2312" w:hAnsi="仿宋_GB2312" w:eastAsia="仿宋_GB2312" w:cs="仿宋_GB2312"/>
          <w:sz w:val="18"/>
          <w:szCs w:val="18"/>
          <w:vertAlign w:val="superscript"/>
          <w:lang w:eastAsia="zh-CN"/>
        </w:rPr>
        <w:t>*</w:t>
      </w:r>
      <w:r>
        <w:rPr>
          <w:rFonts w:hint="eastAsia" w:ascii="仿宋_GB2312" w:hAnsi="仿宋_GB2312" w:eastAsia="仿宋_GB2312" w:cs="仿宋_GB2312"/>
          <w:sz w:val="18"/>
          <w:szCs w:val="18"/>
          <w:lang w:eastAsia="zh-CN"/>
        </w:rPr>
        <w:t>应检人数为本年度进行职业健康检查的用人单位中接触职业病危害因素的人中按GBZ188的体检周期要求应进行职业健康检查的人数。</w:t>
      </w:r>
    </w:p>
    <w:p>
      <w:pPr>
        <w:rPr>
          <w:rFonts w:cs="宋体" w:asciiTheme="minorEastAsia" w:hAnsiTheme="minorEastAsia"/>
          <w:sz w:val="24"/>
          <w:szCs w:val="24"/>
          <w:lang w:eastAsia="zh-CN"/>
        </w:rPr>
      </w:pPr>
    </w:p>
    <w:p>
      <w:pPr>
        <w:spacing w:line="400" w:lineRule="exact"/>
        <w:jc w:val="center"/>
        <w:rPr>
          <w:rFonts w:ascii="黑体" w:hAnsi="黑体" w:eastAsia="黑体" w:cs="黑体"/>
          <w:sz w:val="21"/>
          <w:szCs w:val="21"/>
          <w:lang w:eastAsia="zh-CN"/>
        </w:rPr>
      </w:pPr>
    </w:p>
    <w:p>
      <w:pPr>
        <w:spacing w:line="400" w:lineRule="exact"/>
        <w:jc w:val="center"/>
        <w:rPr>
          <w:rFonts w:ascii="黑体" w:hAnsi="黑体" w:eastAsia="黑体" w:cs="黑体"/>
          <w:sz w:val="21"/>
          <w:szCs w:val="21"/>
          <w:lang w:eastAsia="zh-CN"/>
        </w:rPr>
      </w:pPr>
    </w:p>
    <w:p>
      <w:pPr>
        <w:spacing w:line="400" w:lineRule="exact"/>
        <w:jc w:val="center"/>
        <w:rPr>
          <w:rFonts w:ascii="黑体" w:hAnsi="黑体" w:eastAsia="黑体" w:cs="黑体"/>
          <w:sz w:val="21"/>
          <w:szCs w:val="21"/>
          <w:lang w:eastAsia="zh-CN"/>
        </w:rPr>
      </w:pPr>
    </w:p>
    <w:p>
      <w:pPr>
        <w:spacing w:line="400" w:lineRule="exact"/>
        <w:jc w:val="center"/>
        <w:rPr>
          <w:rFonts w:ascii="黑体" w:hAnsi="黑体" w:eastAsia="黑体" w:cs="黑体"/>
          <w:sz w:val="21"/>
          <w:szCs w:val="21"/>
          <w:lang w:eastAsia="zh-CN"/>
        </w:rPr>
      </w:pPr>
    </w:p>
    <w:p>
      <w:pPr>
        <w:spacing w:line="400" w:lineRule="exact"/>
        <w:jc w:val="center"/>
        <w:rPr>
          <w:rFonts w:ascii="黑体" w:hAnsi="黑体" w:eastAsia="黑体" w:cs="黑体"/>
          <w:sz w:val="21"/>
          <w:szCs w:val="21"/>
          <w:lang w:eastAsia="zh-CN"/>
        </w:rPr>
      </w:pPr>
    </w:p>
    <w:p>
      <w:pPr>
        <w:pStyle w:val="2"/>
        <w:rPr>
          <w:rFonts w:ascii="黑体" w:hAnsi="黑体" w:eastAsia="黑体" w:cs="黑体"/>
          <w:sz w:val="21"/>
          <w:szCs w:val="21"/>
          <w:lang w:eastAsia="zh-CN"/>
        </w:rPr>
      </w:pPr>
    </w:p>
    <w:p>
      <w:pPr>
        <w:pStyle w:val="2"/>
        <w:rPr>
          <w:rFonts w:ascii="黑体" w:hAnsi="黑体" w:eastAsia="黑体" w:cs="黑体"/>
          <w:sz w:val="21"/>
          <w:szCs w:val="21"/>
          <w:lang w:eastAsia="zh-CN"/>
        </w:rPr>
      </w:pPr>
    </w:p>
    <w:p>
      <w:pPr>
        <w:spacing w:line="40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表6-6 职业病诊断机构工作情况汇总表</w:t>
      </w:r>
    </w:p>
    <w:tbl>
      <w:tblPr>
        <w:tblStyle w:val="12"/>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111"/>
        <w:gridCol w:w="1363"/>
        <w:gridCol w:w="1642"/>
        <w:gridCol w:w="4767"/>
        <w:gridCol w:w="2333"/>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25"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序号</w:t>
            </w:r>
          </w:p>
        </w:tc>
        <w:tc>
          <w:tcPr>
            <w:tcW w:w="1111"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地区</w:t>
            </w:r>
          </w:p>
        </w:tc>
        <w:tc>
          <w:tcPr>
            <w:tcW w:w="1363"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地市名称</w:t>
            </w:r>
          </w:p>
        </w:tc>
        <w:tc>
          <w:tcPr>
            <w:tcW w:w="1642"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诊断机构名称</w:t>
            </w:r>
          </w:p>
        </w:tc>
        <w:tc>
          <w:tcPr>
            <w:tcW w:w="4767"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网络报告情况</w:t>
            </w:r>
          </w:p>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（1=报告  2=零报告  3=未报告）</w:t>
            </w:r>
          </w:p>
        </w:tc>
        <w:tc>
          <w:tcPr>
            <w:tcW w:w="2333"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报告卡片数</w:t>
            </w:r>
          </w:p>
        </w:tc>
        <w:tc>
          <w:tcPr>
            <w:tcW w:w="2247"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报告及时的卡片数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25"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w:t>
            </w:r>
          </w:p>
        </w:tc>
        <w:tc>
          <w:tcPr>
            <w:tcW w:w="1111" w:type="dxa"/>
            <w:vAlign w:val="center"/>
          </w:tcPr>
          <w:p>
            <w:pPr>
              <w:spacing w:line="400" w:lineRule="exact"/>
              <w:jc w:val="center"/>
              <w:rPr>
                <w:rFonts w:ascii="仿宋_GB2312" w:hAnsi="仿宋_GB2312" w:eastAsia="仿宋_GB2312" w:cs="仿宋_GB2312"/>
                <w:sz w:val="21"/>
                <w:szCs w:val="21"/>
                <w:lang w:eastAsia="zh-CN"/>
              </w:rPr>
            </w:pPr>
          </w:p>
        </w:tc>
        <w:tc>
          <w:tcPr>
            <w:tcW w:w="1363" w:type="dxa"/>
            <w:vAlign w:val="center"/>
          </w:tcPr>
          <w:p>
            <w:pPr>
              <w:spacing w:line="400" w:lineRule="exact"/>
              <w:jc w:val="center"/>
              <w:rPr>
                <w:rFonts w:ascii="仿宋_GB2312" w:hAnsi="仿宋_GB2312" w:eastAsia="仿宋_GB2312" w:cs="仿宋_GB2312"/>
                <w:sz w:val="21"/>
                <w:szCs w:val="21"/>
                <w:lang w:eastAsia="zh-CN"/>
              </w:rPr>
            </w:pPr>
          </w:p>
        </w:tc>
        <w:tc>
          <w:tcPr>
            <w:tcW w:w="1642" w:type="dxa"/>
            <w:vAlign w:val="center"/>
          </w:tcPr>
          <w:p>
            <w:pPr>
              <w:spacing w:line="400" w:lineRule="exact"/>
              <w:jc w:val="center"/>
              <w:rPr>
                <w:rFonts w:ascii="仿宋_GB2312" w:hAnsi="仿宋_GB2312" w:eastAsia="仿宋_GB2312" w:cs="仿宋_GB2312"/>
                <w:sz w:val="21"/>
                <w:szCs w:val="21"/>
                <w:lang w:eastAsia="zh-CN"/>
              </w:rPr>
            </w:pPr>
          </w:p>
        </w:tc>
        <w:tc>
          <w:tcPr>
            <w:tcW w:w="4767" w:type="dxa"/>
            <w:vAlign w:val="center"/>
          </w:tcPr>
          <w:p>
            <w:pPr>
              <w:spacing w:line="400" w:lineRule="exact"/>
              <w:jc w:val="center"/>
              <w:rPr>
                <w:rFonts w:ascii="仿宋_GB2312" w:hAnsi="仿宋_GB2312" w:eastAsia="仿宋_GB2312" w:cs="仿宋_GB2312"/>
                <w:sz w:val="21"/>
                <w:szCs w:val="21"/>
                <w:lang w:eastAsia="zh-CN"/>
              </w:rPr>
            </w:pPr>
          </w:p>
        </w:tc>
        <w:tc>
          <w:tcPr>
            <w:tcW w:w="2333" w:type="dxa"/>
            <w:vAlign w:val="center"/>
          </w:tcPr>
          <w:p>
            <w:pPr>
              <w:spacing w:line="400" w:lineRule="exact"/>
              <w:jc w:val="center"/>
              <w:rPr>
                <w:rFonts w:ascii="仿宋_GB2312" w:hAnsi="仿宋_GB2312" w:eastAsia="仿宋_GB2312" w:cs="仿宋_GB2312"/>
                <w:sz w:val="21"/>
                <w:szCs w:val="21"/>
                <w:lang w:eastAsia="zh-CN"/>
              </w:rPr>
            </w:pPr>
          </w:p>
        </w:tc>
        <w:tc>
          <w:tcPr>
            <w:tcW w:w="2247" w:type="dxa"/>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25"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w:t>
            </w:r>
          </w:p>
        </w:tc>
        <w:tc>
          <w:tcPr>
            <w:tcW w:w="1111" w:type="dxa"/>
            <w:vAlign w:val="center"/>
          </w:tcPr>
          <w:p>
            <w:pPr>
              <w:spacing w:line="400" w:lineRule="exact"/>
              <w:jc w:val="center"/>
              <w:rPr>
                <w:rFonts w:ascii="仿宋_GB2312" w:hAnsi="仿宋_GB2312" w:eastAsia="仿宋_GB2312" w:cs="仿宋_GB2312"/>
                <w:sz w:val="21"/>
                <w:szCs w:val="21"/>
                <w:lang w:eastAsia="zh-CN"/>
              </w:rPr>
            </w:pPr>
          </w:p>
        </w:tc>
        <w:tc>
          <w:tcPr>
            <w:tcW w:w="1363" w:type="dxa"/>
            <w:vAlign w:val="center"/>
          </w:tcPr>
          <w:p>
            <w:pPr>
              <w:spacing w:line="400" w:lineRule="exact"/>
              <w:jc w:val="center"/>
              <w:rPr>
                <w:rFonts w:ascii="仿宋_GB2312" w:hAnsi="仿宋_GB2312" w:eastAsia="仿宋_GB2312" w:cs="仿宋_GB2312"/>
                <w:sz w:val="21"/>
                <w:szCs w:val="21"/>
                <w:lang w:eastAsia="zh-CN"/>
              </w:rPr>
            </w:pPr>
          </w:p>
        </w:tc>
        <w:tc>
          <w:tcPr>
            <w:tcW w:w="1642" w:type="dxa"/>
            <w:vAlign w:val="center"/>
          </w:tcPr>
          <w:p>
            <w:pPr>
              <w:spacing w:line="400" w:lineRule="exact"/>
              <w:jc w:val="center"/>
              <w:rPr>
                <w:rFonts w:ascii="仿宋_GB2312" w:hAnsi="仿宋_GB2312" w:eastAsia="仿宋_GB2312" w:cs="仿宋_GB2312"/>
                <w:sz w:val="21"/>
                <w:szCs w:val="21"/>
                <w:lang w:eastAsia="zh-CN"/>
              </w:rPr>
            </w:pPr>
          </w:p>
        </w:tc>
        <w:tc>
          <w:tcPr>
            <w:tcW w:w="4767" w:type="dxa"/>
            <w:vAlign w:val="center"/>
          </w:tcPr>
          <w:p>
            <w:pPr>
              <w:spacing w:line="400" w:lineRule="exact"/>
              <w:jc w:val="center"/>
              <w:rPr>
                <w:rFonts w:ascii="仿宋_GB2312" w:hAnsi="仿宋_GB2312" w:eastAsia="仿宋_GB2312" w:cs="仿宋_GB2312"/>
                <w:sz w:val="21"/>
                <w:szCs w:val="21"/>
                <w:lang w:eastAsia="zh-CN"/>
              </w:rPr>
            </w:pPr>
          </w:p>
        </w:tc>
        <w:tc>
          <w:tcPr>
            <w:tcW w:w="2333" w:type="dxa"/>
            <w:vAlign w:val="center"/>
          </w:tcPr>
          <w:p>
            <w:pPr>
              <w:spacing w:line="400" w:lineRule="exact"/>
              <w:jc w:val="center"/>
              <w:rPr>
                <w:rFonts w:ascii="仿宋_GB2312" w:hAnsi="仿宋_GB2312" w:eastAsia="仿宋_GB2312" w:cs="仿宋_GB2312"/>
                <w:sz w:val="21"/>
                <w:szCs w:val="21"/>
                <w:lang w:eastAsia="zh-CN"/>
              </w:rPr>
            </w:pPr>
          </w:p>
        </w:tc>
        <w:tc>
          <w:tcPr>
            <w:tcW w:w="2247" w:type="dxa"/>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25"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3</w:t>
            </w:r>
          </w:p>
        </w:tc>
        <w:tc>
          <w:tcPr>
            <w:tcW w:w="1111" w:type="dxa"/>
            <w:vAlign w:val="center"/>
          </w:tcPr>
          <w:p>
            <w:pPr>
              <w:spacing w:line="400" w:lineRule="exact"/>
              <w:jc w:val="center"/>
              <w:rPr>
                <w:rFonts w:ascii="仿宋_GB2312" w:hAnsi="仿宋_GB2312" w:eastAsia="仿宋_GB2312" w:cs="仿宋_GB2312"/>
                <w:sz w:val="21"/>
                <w:szCs w:val="21"/>
                <w:lang w:eastAsia="zh-CN"/>
              </w:rPr>
            </w:pPr>
          </w:p>
        </w:tc>
        <w:tc>
          <w:tcPr>
            <w:tcW w:w="1363" w:type="dxa"/>
            <w:vAlign w:val="center"/>
          </w:tcPr>
          <w:p>
            <w:pPr>
              <w:spacing w:line="400" w:lineRule="exact"/>
              <w:jc w:val="center"/>
              <w:rPr>
                <w:rFonts w:ascii="仿宋_GB2312" w:hAnsi="仿宋_GB2312" w:eastAsia="仿宋_GB2312" w:cs="仿宋_GB2312"/>
                <w:sz w:val="21"/>
                <w:szCs w:val="21"/>
                <w:lang w:eastAsia="zh-CN"/>
              </w:rPr>
            </w:pPr>
          </w:p>
        </w:tc>
        <w:tc>
          <w:tcPr>
            <w:tcW w:w="1642" w:type="dxa"/>
            <w:vAlign w:val="center"/>
          </w:tcPr>
          <w:p>
            <w:pPr>
              <w:spacing w:line="400" w:lineRule="exact"/>
              <w:jc w:val="center"/>
              <w:rPr>
                <w:rFonts w:ascii="仿宋_GB2312" w:hAnsi="仿宋_GB2312" w:eastAsia="仿宋_GB2312" w:cs="仿宋_GB2312"/>
                <w:sz w:val="21"/>
                <w:szCs w:val="21"/>
                <w:lang w:eastAsia="zh-CN"/>
              </w:rPr>
            </w:pPr>
          </w:p>
        </w:tc>
        <w:tc>
          <w:tcPr>
            <w:tcW w:w="4767" w:type="dxa"/>
            <w:vAlign w:val="center"/>
          </w:tcPr>
          <w:p>
            <w:pPr>
              <w:spacing w:line="400" w:lineRule="exact"/>
              <w:jc w:val="center"/>
              <w:rPr>
                <w:rFonts w:ascii="仿宋_GB2312" w:hAnsi="仿宋_GB2312" w:eastAsia="仿宋_GB2312" w:cs="仿宋_GB2312"/>
                <w:sz w:val="21"/>
                <w:szCs w:val="21"/>
                <w:lang w:eastAsia="zh-CN"/>
              </w:rPr>
            </w:pPr>
          </w:p>
        </w:tc>
        <w:tc>
          <w:tcPr>
            <w:tcW w:w="2333" w:type="dxa"/>
            <w:vAlign w:val="center"/>
          </w:tcPr>
          <w:p>
            <w:pPr>
              <w:spacing w:line="400" w:lineRule="exact"/>
              <w:jc w:val="center"/>
              <w:rPr>
                <w:rFonts w:ascii="仿宋_GB2312" w:hAnsi="仿宋_GB2312" w:eastAsia="仿宋_GB2312" w:cs="仿宋_GB2312"/>
                <w:sz w:val="21"/>
                <w:szCs w:val="21"/>
                <w:lang w:eastAsia="zh-CN"/>
              </w:rPr>
            </w:pPr>
          </w:p>
        </w:tc>
        <w:tc>
          <w:tcPr>
            <w:tcW w:w="2247" w:type="dxa"/>
            <w:vAlign w:val="center"/>
          </w:tcPr>
          <w:p>
            <w:pPr>
              <w:spacing w:line="400" w:lineRule="exact"/>
              <w:jc w:val="center"/>
              <w:rPr>
                <w:rFonts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25" w:type="dxa"/>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合计</w:t>
            </w:r>
          </w:p>
        </w:tc>
        <w:tc>
          <w:tcPr>
            <w:tcW w:w="1111" w:type="dxa"/>
            <w:vAlign w:val="center"/>
          </w:tcPr>
          <w:p>
            <w:pPr>
              <w:spacing w:line="400" w:lineRule="exact"/>
              <w:jc w:val="center"/>
              <w:rPr>
                <w:rFonts w:ascii="仿宋_GB2312" w:hAnsi="仿宋_GB2312" w:eastAsia="仿宋_GB2312" w:cs="仿宋_GB2312"/>
                <w:sz w:val="21"/>
                <w:szCs w:val="21"/>
                <w:lang w:eastAsia="zh-CN"/>
              </w:rPr>
            </w:pPr>
          </w:p>
        </w:tc>
        <w:tc>
          <w:tcPr>
            <w:tcW w:w="1363" w:type="dxa"/>
            <w:vAlign w:val="center"/>
          </w:tcPr>
          <w:p>
            <w:pPr>
              <w:spacing w:line="400" w:lineRule="exact"/>
              <w:jc w:val="center"/>
              <w:rPr>
                <w:rFonts w:ascii="仿宋_GB2312" w:hAnsi="仿宋_GB2312" w:eastAsia="仿宋_GB2312" w:cs="仿宋_GB2312"/>
                <w:sz w:val="21"/>
                <w:szCs w:val="21"/>
                <w:lang w:eastAsia="zh-CN"/>
              </w:rPr>
            </w:pPr>
          </w:p>
        </w:tc>
        <w:tc>
          <w:tcPr>
            <w:tcW w:w="1642" w:type="dxa"/>
            <w:vAlign w:val="center"/>
          </w:tcPr>
          <w:p>
            <w:pPr>
              <w:spacing w:line="400" w:lineRule="exact"/>
              <w:jc w:val="center"/>
              <w:rPr>
                <w:rFonts w:ascii="仿宋_GB2312" w:hAnsi="仿宋_GB2312" w:eastAsia="仿宋_GB2312" w:cs="仿宋_GB2312"/>
                <w:sz w:val="21"/>
                <w:szCs w:val="21"/>
                <w:lang w:eastAsia="zh-CN"/>
              </w:rPr>
            </w:pPr>
          </w:p>
        </w:tc>
        <w:tc>
          <w:tcPr>
            <w:tcW w:w="4767" w:type="dxa"/>
            <w:vAlign w:val="center"/>
          </w:tcPr>
          <w:p>
            <w:pPr>
              <w:spacing w:line="400" w:lineRule="exact"/>
              <w:jc w:val="center"/>
              <w:rPr>
                <w:rFonts w:ascii="仿宋_GB2312" w:hAnsi="仿宋_GB2312" w:eastAsia="仿宋_GB2312" w:cs="仿宋_GB2312"/>
                <w:sz w:val="21"/>
                <w:szCs w:val="21"/>
                <w:lang w:eastAsia="zh-CN"/>
              </w:rPr>
            </w:pPr>
          </w:p>
        </w:tc>
        <w:tc>
          <w:tcPr>
            <w:tcW w:w="2333" w:type="dxa"/>
            <w:vAlign w:val="center"/>
          </w:tcPr>
          <w:p>
            <w:pPr>
              <w:spacing w:line="400" w:lineRule="exact"/>
              <w:jc w:val="center"/>
              <w:rPr>
                <w:rFonts w:ascii="仿宋_GB2312" w:hAnsi="仿宋_GB2312" w:eastAsia="仿宋_GB2312" w:cs="仿宋_GB2312"/>
                <w:sz w:val="21"/>
                <w:szCs w:val="21"/>
                <w:lang w:eastAsia="zh-CN"/>
              </w:rPr>
            </w:pPr>
          </w:p>
        </w:tc>
        <w:tc>
          <w:tcPr>
            <w:tcW w:w="2247" w:type="dxa"/>
            <w:vAlign w:val="center"/>
          </w:tcPr>
          <w:p>
            <w:pPr>
              <w:spacing w:line="400" w:lineRule="exact"/>
              <w:jc w:val="center"/>
              <w:rPr>
                <w:rFonts w:ascii="仿宋_GB2312" w:hAnsi="仿宋_GB2312" w:eastAsia="仿宋_GB2312" w:cs="仿宋_GB2312"/>
                <w:sz w:val="21"/>
                <w:szCs w:val="21"/>
                <w:lang w:eastAsia="zh-CN"/>
              </w:rPr>
            </w:pPr>
          </w:p>
        </w:tc>
      </w:tr>
    </w:tbl>
    <w:p>
      <w:pPr>
        <w:spacing w:line="400" w:lineRule="exact"/>
        <w:jc w:val="center"/>
        <w:rPr>
          <w:rFonts w:cs="Times New Roman" w:asciiTheme="minorEastAsia" w:hAnsiTheme="minorEastAsia"/>
          <w:sz w:val="28"/>
          <w:szCs w:val="28"/>
        </w:rPr>
      </w:pPr>
    </w:p>
    <w:p>
      <w:pPr>
        <w:spacing w:line="400" w:lineRule="exact"/>
        <w:jc w:val="center"/>
        <w:rPr>
          <w:rFonts w:cs="Times New Roman" w:asciiTheme="minorEastAsia" w:hAnsiTheme="minorEastAsia"/>
          <w:sz w:val="28"/>
          <w:szCs w:val="28"/>
          <w:lang w:eastAsia="zh-CN"/>
        </w:rPr>
      </w:pPr>
      <w:r>
        <w:rPr>
          <w:rFonts w:hint="eastAsia" w:ascii="黑体" w:hAnsi="黑体" w:eastAsia="黑体" w:cs="黑体"/>
          <w:sz w:val="21"/>
          <w:szCs w:val="21"/>
          <w:lang w:eastAsia="zh-CN"/>
        </w:rPr>
        <w:t>表6-7 职业健康指标常规监测数据省市级审核情况汇总表</w:t>
      </w:r>
    </w:p>
    <w:tbl>
      <w:tblPr>
        <w:tblStyle w:val="12"/>
        <w:tblW w:w="14788" w:type="dxa"/>
        <w:jc w:val="center"/>
        <w:tblLayout w:type="fixed"/>
        <w:tblCellMar>
          <w:top w:w="0" w:type="dxa"/>
          <w:left w:w="108" w:type="dxa"/>
          <w:bottom w:w="0" w:type="dxa"/>
          <w:right w:w="108" w:type="dxa"/>
        </w:tblCellMar>
      </w:tblPr>
      <w:tblGrid>
        <w:gridCol w:w="1962"/>
        <w:gridCol w:w="2810"/>
        <w:gridCol w:w="2504"/>
        <w:gridCol w:w="2505"/>
        <w:gridCol w:w="2275"/>
        <w:gridCol w:w="2732"/>
      </w:tblGrid>
      <w:tr>
        <w:tblPrEx>
          <w:tblCellMar>
            <w:top w:w="0" w:type="dxa"/>
            <w:left w:w="108" w:type="dxa"/>
            <w:bottom w:w="0" w:type="dxa"/>
            <w:right w:w="108" w:type="dxa"/>
          </w:tblCellMar>
        </w:tblPrEx>
        <w:trPr>
          <w:trHeight w:val="433" w:hRule="atLeast"/>
          <w:jc w:val="center"/>
        </w:trPr>
        <w:tc>
          <w:tcPr>
            <w:tcW w:w="1962"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地区</w:t>
            </w:r>
          </w:p>
        </w:tc>
        <w:tc>
          <w:tcPr>
            <w:tcW w:w="2810"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个案卡报告数**</w:t>
            </w:r>
          </w:p>
        </w:tc>
        <w:tc>
          <w:tcPr>
            <w:tcW w:w="2504"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个案卡审核数</w:t>
            </w:r>
          </w:p>
        </w:tc>
        <w:tc>
          <w:tcPr>
            <w:tcW w:w="2505"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审核不通过数</w:t>
            </w:r>
          </w:p>
        </w:tc>
        <w:tc>
          <w:tcPr>
            <w:tcW w:w="2275"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现场复核数</w:t>
            </w:r>
          </w:p>
        </w:tc>
        <w:tc>
          <w:tcPr>
            <w:tcW w:w="2732"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复核不通过数</w:t>
            </w:r>
          </w:p>
        </w:tc>
      </w:tr>
      <w:tr>
        <w:tblPrEx>
          <w:tblCellMar>
            <w:top w:w="0" w:type="dxa"/>
            <w:left w:w="108" w:type="dxa"/>
            <w:bottom w:w="0" w:type="dxa"/>
            <w:right w:w="108" w:type="dxa"/>
          </w:tblCellMar>
        </w:tblPrEx>
        <w:trPr>
          <w:trHeight w:val="389" w:hRule="exact"/>
          <w:jc w:val="center"/>
        </w:trPr>
        <w:tc>
          <w:tcPr>
            <w:tcW w:w="19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省级</w:t>
            </w:r>
          </w:p>
        </w:tc>
        <w:tc>
          <w:tcPr>
            <w:tcW w:w="2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50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27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7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108" w:type="dxa"/>
            <w:bottom w:w="0" w:type="dxa"/>
            <w:right w:w="108" w:type="dxa"/>
          </w:tblCellMar>
        </w:tblPrEx>
        <w:trPr>
          <w:trHeight w:val="353" w:hRule="exact"/>
          <w:jc w:val="center"/>
        </w:trPr>
        <w:tc>
          <w:tcPr>
            <w:tcW w:w="19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地市级*</w:t>
            </w:r>
          </w:p>
        </w:tc>
        <w:tc>
          <w:tcPr>
            <w:tcW w:w="2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50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27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7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108" w:type="dxa"/>
            <w:bottom w:w="0" w:type="dxa"/>
            <w:right w:w="108" w:type="dxa"/>
          </w:tblCellMar>
        </w:tblPrEx>
        <w:trPr>
          <w:trHeight w:val="353" w:hRule="exact"/>
          <w:jc w:val="center"/>
        </w:trPr>
        <w:tc>
          <w:tcPr>
            <w:tcW w:w="19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p>
        </w:tc>
        <w:tc>
          <w:tcPr>
            <w:tcW w:w="2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50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27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7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108" w:type="dxa"/>
            <w:bottom w:w="0" w:type="dxa"/>
            <w:right w:w="108" w:type="dxa"/>
          </w:tblCellMar>
        </w:tblPrEx>
        <w:trPr>
          <w:trHeight w:val="393" w:hRule="exact"/>
          <w:jc w:val="center"/>
        </w:trPr>
        <w:tc>
          <w:tcPr>
            <w:tcW w:w="19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合计</w:t>
            </w:r>
          </w:p>
        </w:tc>
        <w:tc>
          <w:tcPr>
            <w:tcW w:w="28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504"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5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27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7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r>
    </w:tbl>
    <w:p>
      <w:pPr>
        <w:rPr>
          <w:rFonts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注：*地市级须按辖区内各地市分别列出。</w:t>
      </w:r>
    </w:p>
    <w:p>
      <w:pPr>
        <w:rPr>
          <w:rFonts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b/>
          <w:sz w:val="18"/>
          <w:szCs w:val="18"/>
          <w:lang w:eastAsia="zh-CN"/>
        </w:rPr>
        <w:t>个案卡报告数按用人单位所在地统计，包含本省报本地+外省报本地。</w:t>
      </w:r>
    </w:p>
    <w:p>
      <w:pPr>
        <w:rPr>
          <w:lang w:eastAsia="zh-CN"/>
        </w:rPr>
      </w:pPr>
    </w:p>
    <w:p>
      <w:pPr>
        <w:spacing w:line="400" w:lineRule="exact"/>
        <w:jc w:val="center"/>
        <w:rPr>
          <w:rFonts w:ascii="黑体" w:hAnsi="黑体" w:eastAsia="黑体" w:cs="黑体"/>
          <w:sz w:val="21"/>
          <w:szCs w:val="21"/>
          <w:lang w:eastAsia="zh-CN"/>
        </w:rPr>
      </w:pPr>
      <w:r>
        <w:rPr>
          <w:rFonts w:hint="eastAsia" w:ascii="黑体" w:hAnsi="黑体" w:eastAsia="黑体" w:cs="黑体"/>
          <w:sz w:val="21"/>
          <w:szCs w:val="21"/>
          <w:lang w:eastAsia="zh-CN"/>
        </w:rPr>
        <w:t>表6-8 职业病主动监测数据省市级审核情况汇总表</w:t>
      </w:r>
    </w:p>
    <w:tbl>
      <w:tblPr>
        <w:tblStyle w:val="12"/>
        <w:tblW w:w="14788" w:type="dxa"/>
        <w:jc w:val="center"/>
        <w:tblLayout w:type="fixed"/>
        <w:tblCellMar>
          <w:top w:w="0" w:type="dxa"/>
          <w:left w:w="108" w:type="dxa"/>
          <w:bottom w:w="0" w:type="dxa"/>
          <w:right w:w="108" w:type="dxa"/>
        </w:tblCellMar>
      </w:tblPr>
      <w:tblGrid>
        <w:gridCol w:w="1818"/>
        <w:gridCol w:w="2929"/>
        <w:gridCol w:w="2483"/>
        <w:gridCol w:w="2970"/>
        <w:gridCol w:w="2073"/>
        <w:gridCol w:w="2515"/>
      </w:tblGrid>
      <w:tr>
        <w:tblPrEx>
          <w:tblCellMar>
            <w:top w:w="0" w:type="dxa"/>
            <w:left w:w="108" w:type="dxa"/>
            <w:bottom w:w="0" w:type="dxa"/>
            <w:right w:w="108" w:type="dxa"/>
          </w:tblCellMar>
        </w:tblPrEx>
        <w:trPr>
          <w:trHeight w:val="433" w:hRule="atLeast"/>
          <w:jc w:val="center"/>
        </w:trPr>
        <w:tc>
          <w:tcPr>
            <w:tcW w:w="1818"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地区</w:t>
            </w:r>
          </w:p>
        </w:tc>
        <w:tc>
          <w:tcPr>
            <w:tcW w:w="2929"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个案卡报告数**</w:t>
            </w:r>
          </w:p>
        </w:tc>
        <w:tc>
          <w:tcPr>
            <w:tcW w:w="2483"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个案卡审核数</w:t>
            </w:r>
          </w:p>
        </w:tc>
        <w:tc>
          <w:tcPr>
            <w:tcW w:w="2970"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审核不通过数</w:t>
            </w:r>
          </w:p>
        </w:tc>
        <w:tc>
          <w:tcPr>
            <w:tcW w:w="2073"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现场复核数</w:t>
            </w:r>
          </w:p>
        </w:tc>
        <w:tc>
          <w:tcPr>
            <w:tcW w:w="2515"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复核不通过数</w:t>
            </w:r>
          </w:p>
        </w:tc>
      </w:tr>
      <w:tr>
        <w:tblPrEx>
          <w:tblCellMar>
            <w:top w:w="0" w:type="dxa"/>
            <w:left w:w="108" w:type="dxa"/>
            <w:bottom w:w="0" w:type="dxa"/>
            <w:right w:w="108" w:type="dxa"/>
          </w:tblCellMar>
        </w:tblPrEx>
        <w:trPr>
          <w:trHeight w:val="389" w:hRule="exact"/>
          <w:jc w:val="center"/>
        </w:trPr>
        <w:tc>
          <w:tcPr>
            <w:tcW w:w="18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省级</w:t>
            </w:r>
          </w:p>
        </w:tc>
        <w:tc>
          <w:tcPr>
            <w:tcW w:w="2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48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9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07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5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108" w:type="dxa"/>
            <w:bottom w:w="0" w:type="dxa"/>
            <w:right w:w="108" w:type="dxa"/>
          </w:tblCellMar>
        </w:tblPrEx>
        <w:trPr>
          <w:trHeight w:val="353" w:hRule="exact"/>
          <w:jc w:val="center"/>
        </w:trPr>
        <w:tc>
          <w:tcPr>
            <w:tcW w:w="18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地市级*</w:t>
            </w:r>
          </w:p>
        </w:tc>
        <w:tc>
          <w:tcPr>
            <w:tcW w:w="2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48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9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07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5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108" w:type="dxa"/>
            <w:bottom w:w="0" w:type="dxa"/>
            <w:right w:w="108" w:type="dxa"/>
          </w:tblCellMar>
        </w:tblPrEx>
        <w:trPr>
          <w:trHeight w:val="353" w:hRule="exact"/>
          <w:jc w:val="center"/>
        </w:trPr>
        <w:tc>
          <w:tcPr>
            <w:tcW w:w="18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p>
        </w:tc>
        <w:tc>
          <w:tcPr>
            <w:tcW w:w="2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48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9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07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5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r>
      <w:tr>
        <w:tblPrEx>
          <w:tblCellMar>
            <w:top w:w="0" w:type="dxa"/>
            <w:left w:w="108" w:type="dxa"/>
            <w:bottom w:w="0" w:type="dxa"/>
            <w:right w:w="108" w:type="dxa"/>
          </w:tblCellMar>
        </w:tblPrEx>
        <w:trPr>
          <w:trHeight w:val="393" w:hRule="exact"/>
          <w:jc w:val="center"/>
        </w:trPr>
        <w:tc>
          <w:tcPr>
            <w:tcW w:w="18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合计</w:t>
            </w:r>
          </w:p>
        </w:tc>
        <w:tc>
          <w:tcPr>
            <w:tcW w:w="29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48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9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073"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c>
          <w:tcPr>
            <w:tcW w:w="25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1"/>
                <w:szCs w:val="21"/>
                <w:lang w:eastAsia="zh-CN"/>
              </w:rPr>
            </w:pPr>
          </w:p>
        </w:tc>
      </w:tr>
    </w:tbl>
    <w:p>
      <w:pPr>
        <w:rPr>
          <w:rFonts w:eastAsiaTheme="minorEastAsia"/>
          <w:color w:val="0000FF"/>
          <w:lang w:eastAsia="zh-CN"/>
        </w:rPr>
      </w:pPr>
      <w:r>
        <w:rPr>
          <w:rFonts w:hint="eastAsia" w:ascii="仿宋_GB2312" w:hAnsi="仿宋_GB2312" w:eastAsia="仿宋_GB2312" w:cs="仿宋_GB2312"/>
          <w:sz w:val="18"/>
          <w:szCs w:val="18"/>
          <w:lang w:eastAsia="zh-CN"/>
        </w:rPr>
        <w:t>注：*地市级须按辖区内各地市分别列出。**</w:t>
      </w:r>
      <w:r>
        <w:rPr>
          <w:rFonts w:hint="eastAsia" w:ascii="仿宋_GB2312" w:hAnsi="仿宋_GB2312" w:eastAsia="仿宋_GB2312" w:cs="仿宋_GB2312"/>
          <w:b/>
          <w:sz w:val="18"/>
          <w:szCs w:val="18"/>
          <w:lang w:eastAsia="zh-CN"/>
        </w:rPr>
        <w:t>个案卡报告数按用人单位所在地统计。</w:t>
      </w:r>
    </w:p>
    <w:sectPr>
      <w:footerReference r:id="rId9" w:type="default"/>
      <w:footerReference r:id="rId10" w:type="even"/>
      <w:pgSz w:w="16840" w:h="11910" w:orient="landscape"/>
      <w:pgMar w:top="1021" w:right="1134" w:bottom="851" w:left="1134" w:header="0" w:footer="981" w:gutter="0"/>
      <w:pgNumType w:start="28"/>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3801110</wp:posOffset>
              </wp:positionH>
              <wp:positionV relativeFrom="page">
                <wp:posOffset>9928860</wp:posOffset>
              </wp:positionV>
              <wp:extent cx="167005" cy="1397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w w:val="101"/>
                              <w:sz w:val="18"/>
                            </w:rPr>
                            <w:instrText xml:space="preserve"> PAGE </w:instrText>
                          </w:r>
                          <w:r>
                            <w:fldChar w:fldCharType="separate"/>
                          </w:r>
                          <w:r>
                            <w:rPr>
                              <w:rFonts w:ascii="Times New Roman"/>
                              <w:w w:val="101"/>
                              <w:sz w:val="18"/>
                            </w:rPr>
                            <w:t>15</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9.3pt;margin-top:781.8pt;height:11pt;width:13.15pt;mso-position-horizontal-relative:page;mso-position-vertical-relative:page;z-index:-251656192;mso-width-relative:page;mso-height-relative:page;" filled="f" stroked="f" coordsize="21600,21600" o:gfxdata="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rYYkrbAAAADQEAAA8AAAAAAAAAAQAgAAAAIgAAAGRycy9kb3ducmV2LnhtbFBLAQIU&#10;ABQAAAAIAIdO4kAV9pIitwEAAHEDAAAOAAAAAAAAAAEAIAAAACoBAABkcnMvZTJvRG9jLnhtbFBL&#10;BQYAAAAABgAGAFkBAABTBQ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w w:val="101"/>
                        <w:sz w:val="18"/>
                      </w:rPr>
                      <w:instrText xml:space="preserve"> PAGE </w:instrText>
                    </w:r>
                    <w:r>
                      <w:fldChar w:fldCharType="separate"/>
                    </w:r>
                    <w:r>
                      <w:rPr>
                        <w:rFonts w:ascii="Times New Roman"/>
                        <w:w w:val="101"/>
                        <w:sz w:val="18"/>
                      </w:rPr>
                      <w:t>15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3801110</wp:posOffset>
              </wp:positionH>
              <wp:positionV relativeFrom="page">
                <wp:posOffset>9928860</wp:posOffset>
              </wp:positionV>
              <wp:extent cx="167005" cy="1397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w w:val="101"/>
                              <w:sz w:val="18"/>
                            </w:rPr>
                            <w:instrText xml:space="preserve"> PAGE </w:instrText>
                          </w:r>
                          <w:r>
                            <w:fldChar w:fldCharType="separate"/>
                          </w:r>
                          <w:r>
                            <w:rPr>
                              <w:rFonts w:ascii="Times New Roman"/>
                              <w:w w:val="101"/>
                              <w:sz w:val="18"/>
                            </w:rPr>
                            <w:t>1</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9.3pt;margin-top:781.8pt;height:11pt;width:13.15pt;mso-position-horizontal-relative:page;mso-position-vertical-relative:page;z-index:-251657216;mso-width-relative:page;mso-height-relative:page;" filled="f" stroked="f" coordsize="21600,21600" o:gfxdata="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2GJK2wAAAA0BAAAPAAAAAAAAAAEAIAAAACIAAABkcnMvZG93bnJldi54bWxQSwEC&#10;FAAUAAAACACHTuJAsj9AjbgBAABxAwAADgAAAAAAAAABACAAAAAqAQAAZHJzL2Uyb0RvYy54bWxQ&#10;SwUGAAAAAAYABgBZAQAAVAU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w w:val="101"/>
                        <w:sz w:val="18"/>
                      </w:rPr>
                      <w:instrText xml:space="preserve"> PAGE </w:instrText>
                    </w:r>
                    <w:r>
                      <w:fldChar w:fldCharType="separate"/>
                    </w:r>
                    <w:r>
                      <w:rPr>
                        <w:rFonts w:ascii="Times New Roman"/>
                        <w:w w:val="101"/>
                        <w:sz w:val="18"/>
                      </w:rP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2336" behindDoc="1" locked="0" layoutInCell="1" allowOverlap="1">
              <wp:simplePos x="0" y="0"/>
              <wp:positionH relativeFrom="page">
                <wp:posOffset>3695700</wp:posOffset>
              </wp:positionH>
              <wp:positionV relativeFrom="page">
                <wp:posOffset>9928860</wp:posOffset>
              </wp:positionV>
              <wp:extent cx="272415" cy="1397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272415" cy="139700"/>
                      </a:xfrm>
                      <a:prstGeom prst="rect">
                        <a:avLst/>
                      </a:prstGeom>
                      <a:noFill/>
                      <a:ln>
                        <a:noFill/>
                      </a:ln>
                    </wps:spPr>
                    <wps:txbx>
                      <w:txbxContent>
                        <w:p>
                          <w:pPr>
                            <w:spacing w:line="204" w:lineRule="exact"/>
                            <w:ind w:left="205"/>
                            <w:rPr>
                              <w:rFonts w:ascii="Times New Roman" w:hAnsi="Times New Roman" w:eastAsia="Times New Roman" w:cs="Times New Roman"/>
                              <w:sz w:val="18"/>
                              <w:szCs w:val="18"/>
                            </w:rPr>
                          </w:pPr>
                          <w:r>
                            <w:fldChar w:fldCharType="begin"/>
                          </w:r>
                          <w:r>
                            <w:rPr>
                              <w:rFonts w:ascii="Times New Roman"/>
                              <w:w w:val="101"/>
                              <w:sz w:val="18"/>
                            </w:rPr>
                            <w:instrText xml:space="preserve"> PAGE </w:instrText>
                          </w:r>
                          <w:r>
                            <w:fldChar w:fldCharType="separate"/>
                          </w:r>
                          <w:r>
                            <w:rPr>
                              <w:rFonts w:ascii="Times New Roman"/>
                              <w:w w:val="101"/>
                              <w:sz w:val="18"/>
                            </w:rPr>
                            <w:t>23</w:t>
                          </w:r>
                          <w:r>
                            <w:fldChar w:fldCharType="end"/>
                          </w:r>
                        </w:p>
                      </w:txbxContent>
                    </wps:txbx>
                    <wps:bodyPr lIns="0" tIns="0" rIns="0" bIns="0" upright="1"/>
                  </wps:wsp>
                </a:graphicData>
              </a:graphic>
            </wp:anchor>
          </w:drawing>
        </mc:Choice>
        <mc:Fallback>
          <w:pict>
            <v:shape id="文本框 6" o:spid="_x0000_s1026" o:spt="202" type="#_x0000_t202" style="position:absolute;left:0pt;margin-left:291pt;margin-top:781.8pt;height:11pt;width:21.45pt;mso-position-horizontal-relative:page;mso-position-vertical-relative:page;z-index:-251654144;mso-width-relative:page;mso-height-relative:page;" filled="f" stroked="f" coordsize="21600,21600" o:gfxdata="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qntEn2wAAAA0BAAAPAAAAAAAAAAEAIAAAACIAAABkcnMvZG93bnJldi54bWxQ&#10;SwECFAAUAAAACACHTuJAZCUp8bsBAABxAwAADgAAAAAAAAABACAAAAAqAQAAZHJzL2Uyb0RvYy54&#10;bWxQSwUGAAAAAAYABgBZAQAAVwUAAAAA&#10;">
              <v:fill on="f" focussize="0,0"/>
              <v:stroke on="f"/>
              <v:imagedata o:title=""/>
              <o:lock v:ext="edit" aspectratio="f"/>
              <v:textbox inset="0mm,0mm,0mm,0mm">
                <w:txbxContent>
                  <w:p>
                    <w:pPr>
                      <w:spacing w:line="204" w:lineRule="exact"/>
                      <w:ind w:left="205"/>
                      <w:rPr>
                        <w:rFonts w:ascii="Times New Roman" w:hAnsi="Times New Roman" w:eastAsia="Times New Roman" w:cs="Times New Roman"/>
                        <w:sz w:val="18"/>
                        <w:szCs w:val="18"/>
                      </w:rPr>
                    </w:pPr>
                    <w:r>
                      <w:fldChar w:fldCharType="begin"/>
                    </w:r>
                    <w:r>
                      <w:rPr>
                        <w:rFonts w:ascii="Times New Roman"/>
                        <w:w w:val="101"/>
                        <w:sz w:val="18"/>
                      </w:rPr>
                      <w:instrText xml:space="preserve"> PAGE </w:instrText>
                    </w:r>
                    <w:r>
                      <w:fldChar w:fldCharType="separate"/>
                    </w:r>
                    <w:r>
                      <w:rPr>
                        <w:rFonts w:ascii="Times New Roman"/>
                        <w:w w:val="101"/>
                        <w:sz w:val="18"/>
                      </w:rPr>
                      <w:t>23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1312" behindDoc="1" locked="0" layoutInCell="1" allowOverlap="1">
              <wp:simplePos x="0" y="0"/>
              <wp:positionH relativeFrom="page">
                <wp:posOffset>3695700</wp:posOffset>
              </wp:positionH>
              <wp:positionV relativeFrom="page">
                <wp:posOffset>9928860</wp:posOffset>
              </wp:positionV>
              <wp:extent cx="272415" cy="1397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272415" cy="139700"/>
                      </a:xfrm>
                      <a:prstGeom prst="rect">
                        <a:avLst/>
                      </a:prstGeom>
                      <a:noFill/>
                      <a:ln>
                        <a:noFill/>
                      </a:ln>
                    </wps:spPr>
                    <wps:txbx>
                      <w:txbxContent>
                        <w:p>
                          <w:pPr>
                            <w:spacing w:line="204" w:lineRule="exact"/>
                            <w:ind w:left="205"/>
                            <w:rPr>
                              <w:rFonts w:ascii="Times New Roman" w:hAnsi="Times New Roman" w:eastAsia="Times New Roman" w:cs="Times New Roman"/>
                              <w:sz w:val="18"/>
                              <w:szCs w:val="18"/>
                            </w:rPr>
                          </w:pPr>
                          <w:r>
                            <w:fldChar w:fldCharType="begin"/>
                          </w:r>
                          <w:r>
                            <w:rPr>
                              <w:rFonts w:ascii="Times New Roman"/>
                              <w:w w:val="101"/>
                              <w:sz w:val="18"/>
                            </w:rPr>
                            <w:instrText xml:space="preserve"> PAGE </w:instrText>
                          </w:r>
                          <w:r>
                            <w:fldChar w:fldCharType="separate"/>
                          </w:r>
                          <w:r>
                            <w:rPr>
                              <w:rFonts w:ascii="Times New Roman"/>
                              <w:w w:val="101"/>
                              <w:sz w:val="18"/>
                            </w:rPr>
                            <w:t>22</w:t>
                          </w:r>
                          <w:r>
                            <w:fldChar w:fldCharType="end"/>
                          </w:r>
                        </w:p>
                      </w:txbxContent>
                    </wps:txbx>
                    <wps:bodyPr lIns="0" tIns="0" rIns="0" bIns="0" upright="1"/>
                  </wps:wsp>
                </a:graphicData>
              </a:graphic>
            </wp:anchor>
          </w:drawing>
        </mc:Choice>
        <mc:Fallback>
          <w:pict>
            <v:shape id="文本框 5" o:spid="_x0000_s1026" o:spt="202" type="#_x0000_t202" style="position:absolute;left:0pt;margin-left:291pt;margin-top:781.8pt;height:11pt;width:21.45pt;mso-position-horizontal-relative:page;mso-position-vertical-relative:page;z-index:-251655168;mso-width-relative:page;mso-height-relative:page;" filled="f" stroked="f" coordsize="21600,21600" o:gfxdata="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qe0SfbAAAADQEAAA8AAAAAAAAAAQAgAAAAIgAAAGRycy9kb3ducmV2LnhtbFBL&#10;AQIUABQAAAAIAIdO4kAIABVeugEAAHEDAAAOAAAAAAAAAAEAIAAAACoBAABkcnMvZTJvRG9jLnht&#10;bFBLBQYAAAAABgAGAFkBAABWBQAAAAA=&#10;">
              <v:fill on="f" focussize="0,0"/>
              <v:stroke on="f"/>
              <v:imagedata o:title=""/>
              <o:lock v:ext="edit" aspectratio="f"/>
              <v:textbox inset="0mm,0mm,0mm,0mm">
                <w:txbxContent>
                  <w:p>
                    <w:pPr>
                      <w:spacing w:line="204" w:lineRule="exact"/>
                      <w:ind w:left="205"/>
                      <w:rPr>
                        <w:rFonts w:ascii="Times New Roman" w:hAnsi="Times New Roman" w:eastAsia="Times New Roman" w:cs="Times New Roman"/>
                        <w:sz w:val="18"/>
                        <w:szCs w:val="18"/>
                      </w:rPr>
                    </w:pPr>
                    <w:r>
                      <w:fldChar w:fldCharType="begin"/>
                    </w:r>
                    <w:r>
                      <w:rPr>
                        <w:rFonts w:ascii="Times New Roman"/>
                        <w:w w:val="101"/>
                        <w:sz w:val="18"/>
                      </w:rPr>
                      <w:instrText xml:space="preserve"> PAGE </w:instrText>
                    </w:r>
                    <w:r>
                      <w:fldChar w:fldCharType="separate"/>
                    </w:r>
                    <w:r>
                      <w:rPr>
                        <w:rFonts w:ascii="Times New Roman"/>
                        <w:w w:val="101"/>
                        <w:sz w:val="18"/>
                      </w:rPr>
                      <w:t>22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4384" behindDoc="1" locked="0" layoutInCell="1" allowOverlap="1">
              <wp:simplePos x="0" y="0"/>
              <wp:positionH relativeFrom="page">
                <wp:posOffset>3695700</wp:posOffset>
              </wp:positionH>
              <wp:positionV relativeFrom="page">
                <wp:posOffset>9928860</wp:posOffset>
              </wp:positionV>
              <wp:extent cx="167005" cy="139700"/>
              <wp:effectExtent l="0" t="0" r="0" b="0"/>
              <wp:wrapNone/>
              <wp:docPr id="15" name="文本框 1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w w:val="101"/>
                              <w:sz w:val="18"/>
                            </w:rPr>
                            <w:instrText xml:space="preserve"> PAGE </w:instrText>
                          </w:r>
                          <w:r>
                            <w:fldChar w:fldCharType="separate"/>
                          </w:r>
                          <w:r>
                            <w:rPr>
                              <w:rFonts w:ascii="Times New Roman"/>
                              <w:w w:val="101"/>
                              <w:sz w:val="18"/>
                            </w:rPr>
                            <w:t>27</w:t>
                          </w:r>
                          <w:r>
                            <w:fldChar w:fldCharType="end"/>
                          </w:r>
                        </w:p>
                      </w:txbxContent>
                    </wps:txbx>
                    <wps:bodyPr lIns="0" tIns="0" rIns="0" bIns="0" upright="1"/>
                  </wps:wsp>
                </a:graphicData>
              </a:graphic>
            </wp:anchor>
          </w:drawing>
        </mc:Choice>
        <mc:Fallback>
          <w:pict>
            <v:shape id="文本框 14" o:spid="_x0000_s1026" o:spt="202" type="#_x0000_t202" style="position:absolute;left:0pt;margin-left:291pt;margin-top:781.8pt;height:11pt;width:13.15pt;mso-position-horizontal-relative:page;mso-position-vertical-relative:page;z-index:-251652096;mso-width-relative:page;mso-height-relative:page;" filled="f" stroked="f" coordsize="21600,21600" o:gfxdata="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Dqjib2gAAAA0BAAAPAAAAAAAAAAEAIAAAACIAAABkcnMvZG93bnJldi54bWxQSwEC&#10;FAAUAAAACACHTuJA1MM8MLkBAABzAwAADgAAAAAAAAABACAAAAApAQAAZHJzL2Uyb0RvYy54bWxQ&#10;SwUGAAAAAAYABgBZAQAAVAU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w w:val="101"/>
                        <w:sz w:val="18"/>
                      </w:rPr>
                      <w:instrText xml:space="preserve"> PAGE </w:instrText>
                    </w:r>
                    <w:r>
                      <w:fldChar w:fldCharType="separate"/>
                    </w:r>
                    <w:r>
                      <w:rPr>
                        <w:rFonts w:ascii="Times New Roman"/>
                        <w:w w:val="101"/>
                        <w:sz w:val="18"/>
                      </w:rPr>
                      <w:t>27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3360" behindDoc="1" locked="0" layoutInCell="1" allowOverlap="1">
              <wp:simplePos x="0" y="0"/>
              <wp:positionH relativeFrom="page">
                <wp:posOffset>3695700</wp:posOffset>
              </wp:positionH>
              <wp:positionV relativeFrom="page">
                <wp:posOffset>9928860</wp:posOffset>
              </wp:positionV>
              <wp:extent cx="167005" cy="139700"/>
              <wp:effectExtent l="0" t="0" r="0" b="0"/>
              <wp:wrapNone/>
              <wp:docPr id="16" name="文本框 1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w w:val="101"/>
                              <w:sz w:val="18"/>
                            </w:rPr>
                            <w:instrText xml:space="preserve"> PAGE </w:instrText>
                          </w:r>
                          <w:r>
                            <w:fldChar w:fldCharType="separate"/>
                          </w:r>
                          <w:r>
                            <w:rPr>
                              <w:rFonts w:ascii="Times New Roman"/>
                              <w:w w:val="101"/>
                              <w:sz w:val="18"/>
                            </w:rPr>
                            <w:t>26</w:t>
                          </w:r>
                          <w:r>
                            <w:fldChar w:fldCharType="end"/>
                          </w:r>
                        </w:p>
                      </w:txbxContent>
                    </wps:txbx>
                    <wps:bodyPr lIns="0" tIns="0" rIns="0" bIns="0" upright="1"/>
                  </wps:wsp>
                </a:graphicData>
              </a:graphic>
            </wp:anchor>
          </w:drawing>
        </mc:Choice>
        <mc:Fallback>
          <w:pict>
            <v:shape id="文本框 13" o:spid="_x0000_s1026" o:spt="202" type="#_x0000_t202" style="position:absolute;left:0pt;margin-left:291pt;margin-top:781.8pt;height:11pt;width:13.15pt;mso-position-horizontal-relative:page;mso-position-vertical-relative:page;z-index:-251653120;mso-width-relative:page;mso-height-relative:page;" filled="f" stroked="f" coordsize="21600,21600" o:gfxdata="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Dqjib2gAAAA0BAAAPAAAAAAAAAAEAIAAAACIAAABkcnMvZG93bnJldi54bWxQSwEC&#10;FAAUAAAACACHTuJAI53WErkBAABzAwAADgAAAAAAAAABACAAAAApAQAAZHJzL2Uyb0RvYy54bWxQ&#10;SwUGAAAAAAYABgBZAQAAVAU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w w:val="101"/>
                        <w:sz w:val="18"/>
                      </w:rPr>
                      <w:instrText xml:space="preserve"> PAGE </w:instrText>
                    </w:r>
                    <w:r>
                      <w:fldChar w:fldCharType="separate"/>
                    </w:r>
                    <w:r>
                      <w:rPr>
                        <w:rFonts w:ascii="Times New Roman"/>
                        <w:w w:val="101"/>
                        <w:sz w:val="18"/>
                      </w:rP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004931"/>
    </w:sdtPr>
    <w:sdtContent>
      <w:p>
        <w:pPr>
          <w:pStyle w:val="9"/>
          <w:jc w:val="center"/>
        </w:pPr>
        <w:r>
          <w:fldChar w:fldCharType="begin"/>
        </w:r>
        <w:r>
          <w:instrText xml:space="preserve">PAGE   \* MERGEFORMAT</w:instrText>
        </w:r>
        <w:r>
          <w:fldChar w:fldCharType="separate"/>
        </w:r>
        <w:r>
          <w:rPr>
            <w:lang w:val="zh-CN" w:eastAsia="zh-CN"/>
          </w:rPr>
          <w:t>34</w:t>
        </w:r>
        <w:r>
          <w:fldChar w:fldCharType="end"/>
        </w:r>
      </w:p>
    </w:sdtContent>
  </w:sdt>
  <w:p>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082206"/>
    </w:sdtPr>
    <w:sdtContent>
      <w:p>
        <w:pPr>
          <w:pStyle w:val="9"/>
          <w:jc w:val="center"/>
        </w:pPr>
        <w:r>
          <w:fldChar w:fldCharType="begin"/>
        </w:r>
        <w:r>
          <w:instrText xml:space="preserve">PAGE   \* MERGEFORMAT</w:instrText>
        </w:r>
        <w:r>
          <w:fldChar w:fldCharType="separate"/>
        </w:r>
        <w:r>
          <w:rPr>
            <w:lang w:val="zh-CN" w:eastAsia="zh-CN"/>
          </w:rPr>
          <w:t>36</w:t>
        </w:r>
        <w: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AF225"/>
    <w:multiLevelType w:val="singleLevel"/>
    <w:tmpl w:val="99BAF225"/>
    <w:lvl w:ilvl="0" w:tentative="0">
      <w:start w:val="1"/>
      <w:numFmt w:val="decimal"/>
      <w:suff w:val="nothing"/>
      <w:lvlText w:val="（%1）"/>
      <w:lvlJc w:val="left"/>
    </w:lvl>
  </w:abstractNum>
  <w:abstractNum w:abstractNumId="1">
    <w:nsid w:val="AD66CC55"/>
    <w:multiLevelType w:val="singleLevel"/>
    <w:tmpl w:val="AD66CC5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2YTM2OWU2ZDZjYjBkMTU1OGNiZjExMWQ4M2M1NjcifQ=="/>
  </w:docVars>
  <w:rsids>
    <w:rsidRoot w:val="00172A27"/>
    <w:rsid w:val="00001F8E"/>
    <w:rsid w:val="00012D2D"/>
    <w:rsid w:val="00044140"/>
    <w:rsid w:val="00055255"/>
    <w:rsid w:val="000919B5"/>
    <w:rsid w:val="000B14B2"/>
    <w:rsid w:val="000C7642"/>
    <w:rsid w:val="00115062"/>
    <w:rsid w:val="00115EDE"/>
    <w:rsid w:val="001633FE"/>
    <w:rsid w:val="00172A27"/>
    <w:rsid w:val="001813DE"/>
    <w:rsid w:val="001C41B9"/>
    <w:rsid w:val="001E1333"/>
    <w:rsid w:val="001F07BE"/>
    <w:rsid w:val="00205B9C"/>
    <w:rsid w:val="0020662C"/>
    <w:rsid w:val="00217E64"/>
    <w:rsid w:val="00227C36"/>
    <w:rsid w:val="00253AE6"/>
    <w:rsid w:val="002A1311"/>
    <w:rsid w:val="002A27FB"/>
    <w:rsid w:val="002A4887"/>
    <w:rsid w:val="002A5456"/>
    <w:rsid w:val="002F538D"/>
    <w:rsid w:val="002F78D9"/>
    <w:rsid w:val="00347EB7"/>
    <w:rsid w:val="0037511E"/>
    <w:rsid w:val="003777A1"/>
    <w:rsid w:val="00381661"/>
    <w:rsid w:val="003A7567"/>
    <w:rsid w:val="003B0847"/>
    <w:rsid w:val="003C5911"/>
    <w:rsid w:val="003D6967"/>
    <w:rsid w:val="003F61A6"/>
    <w:rsid w:val="00406E04"/>
    <w:rsid w:val="00422C4C"/>
    <w:rsid w:val="00423953"/>
    <w:rsid w:val="004332D4"/>
    <w:rsid w:val="00461488"/>
    <w:rsid w:val="00461F4E"/>
    <w:rsid w:val="0047627E"/>
    <w:rsid w:val="00486898"/>
    <w:rsid w:val="005216EA"/>
    <w:rsid w:val="005F0344"/>
    <w:rsid w:val="005F2E49"/>
    <w:rsid w:val="005F7AFC"/>
    <w:rsid w:val="006214D4"/>
    <w:rsid w:val="00661FFA"/>
    <w:rsid w:val="0067518E"/>
    <w:rsid w:val="00680A24"/>
    <w:rsid w:val="006813B0"/>
    <w:rsid w:val="006A1442"/>
    <w:rsid w:val="006A41CF"/>
    <w:rsid w:val="006B225B"/>
    <w:rsid w:val="006D45C4"/>
    <w:rsid w:val="0073505A"/>
    <w:rsid w:val="007439B4"/>
    <w:rsid w:val="00790D23"/>
    <w:rsid w:val="00795AA1"/>
    <w:rsid w:val="007B1AA4"/>
    <w:rsid w:val="007C3231"/>
    <w:rsid w:val="007C5B2F"/>
    <w:rsid w:val="007F486A"/>
    <w:rsid w:val="00814307"/>
    <w:rsid w:val="00832B22"/>
    <w:rsid w:val="00835495"/>
    <w:rsid w:val="008A00B0"/>
    <w:rsid w:val="008F2D77"/>
    <w:rsid w:val="00952BB3"/>
    <w:rsid w:val="00963BB1"/>
    <w:rsid w:val="009962C8"/>
    <w:rsid w:val="009A035F"/>
    <w:rsid w:val="009A1334"/>
    <w:rsid w:val="009A718E"/>
    <w:rsid w:val="009B176C"/>
    <w:rsid w:val="009C1F3C"/>
    <w:rsid w:val="009C4574"/>
    <w:rsid w:val="009D19C4"/>
    <w:rsid w:val="009D5199"/>
    <w:rsid w:val="009F2FF0"/>
    <w:rsid w:val="00A245C7"/>
    <w:rsid w:val="00A41190"/>
    <w:rsid w:val="00A426BE"/>
    <w:rsid w:val="00A82D28"/>
    <w:rsid w:val="00AB4A1C"/>
    <w:rsid w:val="00AE71FB"/>
    <w:rsid w:val="00AF7D8A"/>
    <w:rsid w:val="00B14A5C"/>
    <w:rsid w:val="00B25DD8"/>
    <w:rsid w:val="00B27219"/>
    <w:rsid w:val="00B4562A"/>
    <w:rsid w:val="00B52AC4"/>
    <w:rsid w:val="00B65D6A"/>
    <w:rsid w:val="00B87408"/>
    <w:rsid w:val="00B9238C"/>
    <w:rsid w:val="00BB64B7"/>
    <w:rsid w:val="00BB6E9B"/>
    <w:rsid w:val="00BD3F08"/>
    <w:rsid w:val="00BF6003"/>
    <w:rsid w:val="00C25DB8"/>
    <w:rsid w:val="00C27CE2"/>
    <w:rsid w:val="00C40ED4"/>
    <w:rsid w:val="00C727F7"/>
    <w:rsid w:val="00C73042"/>
    <w:rsid w:val="00C77F63"/>
    <w:rsid w:val="00C96DE8"/>
    <w:rsid w:val="00C96E33"/>
    <w:rsid w:val="00CA52E2"/>
    <w:rsid w:val="00CB0CB2"/>
    <w:rsid w:val="00CC6C24"/>
    <w:rsid w:val="00D028B4"/>
    <w:rsid w:val="00D7095E"/>
    <w:rsid w:val="00DE70DB"/>
    <w:rsid w:val="00DF2C6B"/>
    <w:rsid w:val="00E013A9"/>
    <w:rsid w:val="00E53FD0"/>
    <w:rsid w:val="00E64CA4"/>
    <w:rsid w:val="00E67F75"/>
    <w:rsid w:val="00E769B6"/>
    <w:rsid w:val="00EC4564"/>
    <w:rsid w:val="00EE73E2"/>
    <w:rsid w:val="00F00DEE"/>
    <w:rsid w:val="00F1584B"/>
    <w:rsid w:val="00F33EFB"/>
    <w:rsid w:val="00F44BEE"/>
    <w:rsid w:val="00F5376C"/>
    <w:rsid w:val="00F56CB9"/>
    <w:rsid w:val="00F62B59"/>
    <w:rsid w:val="00FB3097"/>
    <w:rsid w:val="00FB51D2"/>
    <w:rsid w:val="00FE26E0"/>
    <w:rsid w:val="00FE2735"/>
    <w:rsid w:val="030A7672"/>
    <w:rsid w:val="040602A3"/>
    <w:rsid w:val="043F5195"/>
    <w:rsid w:val="04D72BD5"/>
    <w:rsid w:val="057576E2"/>
    <w:rsid w:val="08D35DAA"/>
    <w:rsid w:val="09665B09"/>
    <w:rsid w:val="09F673EE"/>
    <w:rsid w:val="0A765799"/>
    <w:rsid w:val="0E636784"/>
    <w:rsid w:val="0EA33B28"/>
    <w:rsid w:val="0ED24B56"/>
    <w:rsid w:val="1017426A"/>
    <w:rsid w:val="107C4C75"/>
    <w:rsid w:val="10C761F4"/>
    <w:rsid w:val="14350D5D"/>
    <w:rsid w:val="145648B6"/>
    <w:rsid w:val="16D01B7A"/>
    <w:rsid w:val="178946DF"/>
    <w:rsid w:val="17E814DE"/>
    <w:rsid w:val="18E85A66"/>
    <w:rsid w:val="19150930"/>
    <w:rsid w:val="195D43CC"/>
    <w:rsid w:val="1974420F"/>
    <w:rsid w:val="1B26620D"/>
    <w:rsid w:val="1C43595F"/>
    <w:rsid w:val="1D2054DC"/>
    <w:rsid w:val="1D654AD9"/>
    <w:rsid w:val="1E375254"/>
    <w:rsid w:val="1EEE7E71"/>
    <w:rsid w:val="1FB2304D"/>
    <w:rsid w:val="21B005DE"/>
    <w:rsid w:val="21BC0D74"/>
    <w:rsid w:val="249935AC"/>
    <w:rsid w:val="26170C2C"/>
    <w:rsid w:val="264E443C"/>
    <w:rsid w:val="26A5506F"/>
    <w:rsid w:val="283B0D75"/>
    <w:rsid w:val="28BB52B5"/>
    <w:rsid w:val="2B097612"/>
    <w:rsid w:val="2C192C67"/>
    <w:rsid w:val="2CEB4BC0"/>
    <w:rsid w:val="2DA1427C"/>
    <w:rsid w:val="2E4B3B69"/>
    <w:rsid w:val="2EF266DA"/>
    <w:rsid w:val="2FAF1ED5"/>
    <w:rsid w:val="2FB72233"/>
    <w:rsid w:val="30055F99"/>
    <w:rsid w:val="300B7231"/>
    <w:rsid w:val="30654C8A"/>
    <w:rsid w:val="33B02004"/>
    <w:rsid w:val="352B46F4"/>
    <w:rsid w:val="3598789F"/>
    <w:rsid w:val="382A2A41"/>
    <w:rsid w:val="38B67B31"/>
    <w:rsid w:val="3A173499"/>
    <w:rsid w:val="3CD8184C"/>
    <w:rsid w:val="3E4D3BD3"/>
    <w:rsid w:val="405014B2"/>
    <w:rsid w:val="43A86F10"/>
    <w:rsid w:val="457F3A82"/>
    <w:rsid w:val="45B51A67"/>
    <w:rsid w:val="45B5483A"/>
    <w:rsid w:val="467B1514"/>
    <w:rsid w:val="47590646"/>
    <w:rsid w:val="49C35DB4"/>
    <w:rsid w:val="4C4023DB"/>
    <w:rsid w:val="4E75004D"/>
    <w:rsid w:val="4EE013BA"/>
    <w:rsid w:val="4F38383D"/>
    <w:rsid w:val="4F8A33A9"/>
    <w:rsid w:val="52DE2A6A"/>
    <w:rsid w:val="57295B58"/>
    <w:rsid w:val="57DF5230"/>
    <w:rsid w:val="58902796"/>
    <w:rsid w:val="59373F86"/>
    <w:rsid w:val="59DA0FD4"/>
    <w:rsid w:val="5BDD1B98"/>
    <w:rsid w:val="5C292E24"/>
    <w:rsid w:val="5D7A14C5"/>
    <w:rsid w:val="5DD733E8"/>
    <w:rsid w:val="5E197A93"/>
    <w:rsid w:val="60177B46"/>
    <w:rsid w:val="60500BA1"/>
    <w:rsid w:val="607D4EB4"/>
    <w:rsid w:val="60E27471"/>
    <w:rsid w:val="629C09F9"/>
    <w:rsid w:val="633F4151"/>
    <w:rsid w:val="64994927"/>
    <w:rsid w:val="64D47383"/>
    <w:rsid w:val="64F80B91"/>
    <w:rsid w:val="64F93F0C"/>
    <w:rsid w:val="66D0155D"/>
    <w:rsid w:val="66D65683"/>
    <w:rsid w:val="673D41AC"/>
    <w:rsid w:val="686A4EDF"/>
    <w:rsid w:val="687B13E1"/>
    <w:rsid w:val="690347A6"/>
    <w:rsid w:val="69CC2737"/>
    <w:rsid w:val="6CE30E35"/>
    <w:rsid w:val="709F3CB3"/>
    <w:rsid w:val="71997D14"/>
    <w:rsid w:val="72286323"/>
    <w:rsid w:val="72654967"/>
    <w:rsid w:val="72CD0F6D"/>
    <w:rsid w:val="72E90827"/>
    <w:rsid w:val="757C1E26"/>
    <w:rsid w:val="766E5C13"/>
    <w:rsid w:val="76F23D2F"/>
    <w:rsid w:val="77F42148"/>
    <w:rsid w:val="7A9814B1"/>
    <w:rsid w:val="7B2D7A9F"/>
    <w:rsid w:val="7B9B0B2D"/>
    <w:rsid w:val="7CF30093"/>
    <w:rsid w:val="7D652812"/>
    <w:rsid w:val="7DD84D19"/>
    <w:rsid w:val="7DFB58B2"/>
    <w:rsid w:val="7E432E03"/>
    <w:rsid w:val="7EC20525"/>
    <w:rsid w:val="7F9F7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4">
    <w:name w:val="heading 1"/>
    <w:basedOn w:val="1"/>
    <w:next w:val="1"/>
    <w:qFormat/>
    <w:uiPriority w:val="1"/>
    <w:pPr>
      <w:ind w:left="756"/>
      <w:outlineLvl w:val="0"/>
    </w:pPr>
    <w:rPr>
      <w:rFonts w:ascii="等线" w:hAnsi="等线" w:eastAsia="等线"/>
      <w:b/>
      <w:bCs/>
      <w:sz w:val="32"/>
      <w:szCs w:val="32"/>
    </w:rPr>
  </w:style>
  <w:style w:type="paragraph" w:styleId="5">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rFonts w:ascii="Calibri" w:hAnsi="Calibri" w:eastAsia="仿宋_GB2312" w:cs="Times New Roman"/>
      <w:sz w:val="32"/>
      <w:szCs w:val="24"/>
    </w:rPr>
  </w:style>
  <w:style w:type="paragraph" w:styleId="3">
    <w:name w:val="envelope return"/>
    <w:basedOn w:val="1"/>
    <w:qFormat/>
    <w:uiPriority w:val="0"/>
    <w:pPr>
      <w:snapToGrid w:val="0"/>
      <w:jc w:val="both"/>
    </w:pPr>
    <w:rPr>
      <w:rFonts w:ascii="Arial" w:hAnsi="Arial" w:eastAsia="宋体" w:cs="Times New Roman"/>
      <w:kern w:val="2"/>
      <w:sz w:val="21"/>
      <w:szCs w:val="24"/>
      <w:lang w:eastAsia="zh-CN"/>
    </w:rPr>
  </w:style>
  <w:style w:type="paragraph" w:styleId="6">
    <w:name w:val="Salutation"/>
    <w:basedOn w:val="1"/>
    <w:next w:val="1"/>
    <w:qFormat/>
    <w:uiPriority w:val="0"/>
  </w:style>
  <w:style w:type="paragraph" w:styleId="7">
    <w:name w:val="Body Text"/>
    <w:basedOn w:val="1"/>
    <w:link w:val="22"/>
    <w:qFormat/>
    <w:uiPriority w:val="1"/>
    <w:pPr>
      <w:ind w:left="118"/>
    </w:pPr>
    <w:rPr>
      <w:rFonts w:ascii="宋体" w:hAnsi="宋体" w:eastAsia="宋体"/>
      <w:sz w:val="32"/>
      <w:szCs w:val="32"/>
    </w:rPr>
  </w:style>
  <w:style w:type="paragraph" w:styleId="8">
    <w:name w:val="Balloon Text"/>
    <w:basedOn w:val="1"/>
    <w:link w:val="23"/>
    <w:qFormat/>
    <w:uiPriority w:val="0"/>
    <w:rPr>
      <w:sz w:val="18"/>
      <w:szCs w:val="18"/>
    </w:rPr>
  </w:style>
  <w:style w:type="paragraph" w:styleId="9">
    <w:name w:val="footer"/>
    <w:basedOn w:val="1"/>
    <w:link w:val="21"/>
    <w:qFormat/>
    <w:uiPriority w:val="99"/>
    <w:pPr>
      <w:tabs>
        <w:tab w:val="center" w:pos="4153"/>
        <w:tab w:val="right" w:pos="8306"/>
      </w:tabs>
      <w:snapToGrid w:val="0"/>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rPr>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style>
  <w:style w:type="paragraph" w:customStyle="1" w:styleId="17">
    <w:name w:val="Table Paragraph"/>
    <w:basedOn w:val="1"/>
    <w:qFormat/>
    <w:uiPriority w:val="1"/>
  </w:style>
  <w:style w:type="table" w:customStyle="1" w:styleId="18">
    <w:name w:val="网格型1"/>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样式1"/>
    <w:basedOn w:val="1"/>
    <w:qFormat/>
    <w:uiPriority w:val="99"/>
    <w:rPr>
      <w:rFonts w:ascii="仿宋_GB2312" w:hAnsi="Times New Roman" w:eastAsia="仿宋_GB2312"/>
      <w:sz w:val="28"/>
      <w:szCs w:val="24"/>
    </w:rPr>
  </w:style>
  <w:style w:type="character" w:customStyle="1" w:styleId="20">
    <w:name w:val="页眉 Char"/>
    <w:basedOn w:val="14"/>
    <w:link w:val="10"/>
    <w:qFormat/>
    <w:uiPriority w:val="0"/>
    <w:rPr>
      <w:rFonts w:asciiTheme="minorHAnsi" w:hAnsiTheme="minorHAnsi" w:eastAsiaTheme="minorHAnsi" w:cstheme="minorBidi"/>
      <w:sz w:val="18"/>
      <w:szCs w:val="18"/>
      <w:lang w:eastAsia="en-US"/>
    </w:rPr>
  </w:style>
  <w:style w:type="character" w:customStyle="1" w:styleId="21">
    <w:name w:val="页脚 Char"/>
    <w:basedOn w:val="14"/>
    <w:link w:val="9"/>
    <w:qFormat/>
    <w:uiPriority w:val="99"/>
    <w:rPr>
      <w:rFonts w:asciiTheme="minorHAnsi" w:hAnsiTheme="minorHAnsi" w:eastAsiaTheme="minorHAnsi" w:cstheme="minorBidi"/>
      <w:sz w:val="18"/>
      <w:szCs w:val="18"/>
      <w:lang w:eastAsia="en-US"/>
    </w:rPr>
  </w:style>
  <w:style w:type="character" w:customStyle="1" w:styleId="22">
    <w:name w:val="正文文本 Char"/>
    <w:basedOn w:val="14"/>
    <w:link w:val="7"/>
    <w:qFormat/>
    <w:uiPriority w:val="1"/>
    <w:rPr>
      <w:rFonts w:ascii="宋体" w:hAnsi="宋体" w:cstheme="minorBidi"/>
      <w:sz w:val="32"/>
      <w:szCs w:val="32"/>
      <w:lang w:eastAsia="en-US"/>
    </w:rPr>
  </w:style>
  <w:style w:type="character" w:customStyle="1" w:styleId="23">
    <w:name w:val="批注框文本 Char"/>
    <w:basedOn w:val="14"/>
    <w:link w:val="8"/>
    <w:qFormat/>
    <w:uiPriority w:val="0"/>
    <w:rPr>
      <w:rFonts w:asciiTheme="minorHAnsi" w:hAnsiTheme="minorHAnsi" w:eastAsiaTheme="minorHAnsi" w:cstheme="minorBidi"/>
      <w:sz w:val="18"/>
      <w:szCs w:val="18"/>
      <w:lang w:eastAsia="en-US"/>
    </w:rPr>
  </w:style>
  <w:style w:type="character" w:customStyle="1" w:styleId="24">
    <w:name w:val="标题 3 Char"/>
    <w:basedOn w:val="14"/>
    <w:link w:val="5"/>
    <w:qFormat/>
    <w:uiPriority w:val="9"/>
    <w:rPr>
      <w:rFonts w:asciiTheme="minorHAnsi" w:hAnsiTheme="minorHAnsi" w:eastAsiaTheme="minorHAnsi" w:cstheme="minorBidi"/>
      <w:b/>
      <w:bCs/>
      <w:sz w:val="32"/>
      <w:szCs w:val="32"/>
      <w:lang w:eastAsia="en-US"/>
    </w:rPr>
  </w:style>
  <w:style w:type="paragraph" w:customStyle="1" w:styleId="25">
    <w:name w:val="Default"/>
    <w:basedOn w:val="1"/>
    <w:qFormat/>
    <w:uiPriority w:val="0"/>
    <w:pPr>
      <w:autoSpaceDE w:val="0"/>
      <w:autoSpaceDN w:val="0"/>
      <w:adjustRightInd w:val="0"/>
    </w:pPr>
    <w:rPr>
      <w:rFonts w:hint="eastAsia" w:ascii="仿宋_GB2312" w:hAnsi="Calibri" w:eastAsia="仿宋_GB2312" w:cs="Times New Roman"/>
      <w:color w:val="000000"/>
      <w:sz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3A6146-3CE5-4044-9F49-02253D7711F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15971</Words>
  <Characters>16898</Characters>
  <Lines>146</Lines>
  <Paragraphs>41</Paragraphs>
  <TotalTime>17</TotalTime>
  <ScaleCrop>false</ScaleCrop>
  <LinksUpToDate>false</LinksUpToDate>
  <CharactersWithSpaces>17121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2023-07-20T03:12:00Z</dcterms:created>
  <dc:creator>lixinxin</dc:creator>
  <cp:lastModifiedBy>陈静</cp:lastModifiedBy>
  <cp:lastPrinted>2024-01-04T02:50:26Z</cp:lastPrinted>
  <dcterms:modified xsi:type="dcterms:W3CDTF">2024-01-04T03:01:36Z</dcterms:modified>
  <dc:title>é⁄“ç‡¹è†„ä¸ıçŠ–çł‚æµ‰æ−•æœ¯æŒ¹æ¡‹(2022å¹´ç›‹)ï¼‹ç»‹ç›‹ï¼›.docx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LastSaved">
    <vt:filetime>2022-05-09T00:00:00Z</vt:filetime>
  </property>
  <property fmtid="{D5CDD505-2E9C-101B-9397-08002B2CF9AE}" pid="4" name="KSOProductBuildVer">
    <vt:lpwstr>2052-12.1.0.15990</vt:lpwstr>
  </property>
  <property fmtid="{D5CDD505-2E9C-101B-9397-08002B2CF9AE}" pid="5" name="ICV">
    <vt:lpwstr>D4A57210D18947B1A3896077DD28DEA3_13</vt:lpwstr>
  </property>
</Properties>
</file>