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ind w:firstLine="3614" w:firstLineChars="1000"/>
        <w:jc w:val="left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粮食加工品</w:t>
      </w:r>
    </w:p>
    <w:p>
      <w:pPr>
        <w:spacing w:line="560" w:lineRule="exact"/>
        <w:ind w:firstLine="627" w:firstLineChars="196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2762-2017《食品安全国家标准 食品中污染物限量》，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GB 2761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 xml:space="preserve"> 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》等。</w:t>
      </w:r>
    </w:p>
    <w:p>
      <w:pPr>
        <w:spacing w:line="560" w:lineRule="exact"/>
        <w:ind w:firstLine="627" w:firstLineChars="196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pStyle w:val="6"/>
        <w:widowControl/>
        <w:numPr>
          <w:ilvl w:val="0"/>
          <w:numId w:val="1"/>
        </w:numPr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小麦粉1批次，检测项目为苯并（a）芘 ,镉（以Cd计）,过氧化苯甲酰,黄曲霉毒素B1,偶氮甲酰胺,脱氧雪腐镰刀菌烯醇,玉米赤霉烯酮,赭曲霉毒素A等。</w:t>
      </w:r>
    </w:p>
    <w:p>
      <w:pPr>
        <w:pStyle w:val="6"/>
        <w:widowControl/>
        <w:numPr>
          <w:ilvl w:val="0"/>
          <w:numId w:val="1"/>
        </w:numPr>
        <w:spacing w:line="324" w:lineRule="atLeas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豆面2批次，检测项目为铅。</w:t>
      </w:r>
    </w:p>
    <w:p>
      <w:pPr>
        <w:pStyle w:val="6"/>
        <w:widowControl/>
        <w:numPr>
          <w:ilvl w:val="0"/>
          <w:numId w:val="1"/>
        </w:numPr>
        <w:spacing w:line="324" w:lineRule="atLeas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挂面2批次，检测项目为铅（以Pb计）,脱氢乙酸及其钠盐（以脱氢乙酸计）等。</w:t>
      </w:r>
    </w:p>
    <w:p>
      <w:pPr>
        <w:pStyle w:val="6"/>
        <w:widowControl/>
        <w:numPr>
          <w:ilvl w:val="0"/>
          <w:numId w:val="1"/>
        </w:numPr>
        <w:spacing w:line="324" w:lineRule="atLeas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小米1批次，检测项目为镉（以Cd计）,黄曲霉毒素B1,铅等。</w:t>
      </w:r>
    </w:p>
    <w:p>
      <w:pPr>
        <w:ind w:left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绿全轮顶上泰香米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1批次，检测项目为镉（以Cd计）,黄曲霉毒素B1,铅（以Pb计）等。</w:t>
      </w:r>
    </w:p>
    <w:p>
      <w:pPr>
        <w:ind w:left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二、食用农产</w:t>
      </w:r>
      <w:r>
        <w:rPr>
          <w:rFonts w:ascii="仿宋_GB2312" w:hAnsi="仿宋_GB2312" w:eastAsia="仿宋_GB2312" w:cs="仿宋_GB2312"/>
          <w:sz w:val="32"/>
          <w:szCs w:val="32"/>
        </w:rPr>
        <w:t>品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抽检依据是农业农村部公告第250号《食品动物中禁止使用的药品及其他化合物清单》、GB 31650-2019《食品安全国家标准 食品中兽药最大残留限量》、GB 2763-2021《食品安全国家标准 食品中农药最大残留限量》、GB 2733-2015《食品安全国家标准 鲜、冻动物性水产品》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pStyle w:val="6"/>
        <w:widowControl/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水产品（淡水鱼）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8批次，</w:t>
      </w:r>
      <w:r>
        <w:rPr>
          <w:rFonts w:ascii="仿宋_GB2312" w:hAnsi="仿宋_GB2312" w:eastAsia="仿宋_GB2312" w:cs="仿宋_GB2312"/>
          <w:sz w:val="32"/>
          <w:szCs w:val="32"/>
        </w:rPr>
        <w:t>检验项目为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地西泮,恩诺沙星,氟苯尼考,挥发性盐基氮,孔雀石绿,氯霉素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等。</w:t>
      </w:r>
    </w:p>
    <w:p>
      <w:pPr>
        <w:pStyle w:val="6"/>
        <w:widowControl/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2、热带和亚热带水果（香蕉）1批次，检验项目为苯醚甲环唑,吡虫啉,吡唑醚菌酯,甲拌磷,腈苯唑,联苯菊酯,噻虫胺,噻虫嗪等。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调味品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食品添加剂使用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GB 2719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食醋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GB 2761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 xml:space="preserve"> 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GB 2721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食品安全国家标准 食用盐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》等。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（二）检测项目</w:t>
      </w:r>
    </w:p>
    <w:p>
      <w:pPr>
        <w:pStyle w:val="6"/>
        <w:widowControl/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1、火锅底料4批次，检验项目为苯甲酸及其钠盐（以苯甲酸计）,防腐剂混合使用时各自用量占其最大使用量的比例之和,铅（以Pb计）,山梨酸及其钾盐（以山梨酸计）,脱氢乙酸及其钠盐（以脱氢乙酸计）等。</w:t>
      </w:r>
    </w:p>
    <w:p>
      <w:pPr>
        <w:pStyle w:val="6"/>
        <w:widowControl/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蚝油皇1批次，检验项目为氨基酸态氮（以氮计）,苯甲酸及其钠盐（以苯甲酸计）,大肠菌群,防腐剂混合使用时各自用量占其最大使用量的比例之和,菌落总数,山梨酸及其钾盐（以山梨酸计）,脱氢乙酸及其钠盐（以脱氢乙酸计）等。</w:t>
      </w:r>
    </w:p>
    <w:p>
      <w:pPr>
        <w:pStyle w:val="6"/>
        <w:widowControl/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甜面酱1批次，检验项目为氨基酸态氮,苯甲酸及其钠盐（以苯甲酸计）,大肠菌群,防腐剂混合使用时各自用量占其最大使用量的比例之和,黄曲霉毒素B1,山梨酸及其钾盐（以山梨酸计）,糖精钠（以糖精计）,脱氢乙酸及其钠盐（以脱氢乙酸计）等。</w:t>
      </w:r>
    </w:p>
    <w:p>
      <w:pPr>
        <w:pStyle w:val="6"/>
        <w:widowControl/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4、鸡精调味料1批次，检验项目为呈味核苷酸二钠,大肠菌群,谷氨酸钠,环己基氨基磺酸钠（以环已基氨基磺酸计）,菌落总数,糖精钠等。</w:t>
      </w:r>
    </w:p>
    <w:p>
      <w:pPr>
        <w:pStyle w:val="6"/>
        <w:widowControl/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，检测项目为苯甲酸及其钠盐（以苯甲酸计）,防腐剂混合使用时各自用量占其最大使用量的比例之和,菌落总数（n=5）,山梨酸及其钾盐（以山梨酸计）,糖精钠（以糖精计）,脱氢乙酸及其钠盐（以脱氢乙酸计）,总酸（以乙酸计）等。</w:t>
      </w:r>
    </w:p>
    <w:p>
      <w:pPr>
        <w:pStyle w:val="6"/>
        <w:widowControl/>
        <w:spacing w:line="324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、食用油，油脂及其制品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GB 2716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植物油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》等。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检测项目为苯并（a）芘 ,过氧化值,溶剂残留量,酸价（KOH),特丁基对苯二酚（TBHQ）,乙基麦芽酚等。</w:t>
      </w:r>
    </w:p>
    <w:p>
      <w:pPr>
        <w:pStyle w:val="6"/>
        <w:widowControl/>
        <w:spacing w:line="324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、淀粉及淀粉制品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食品添加剂使用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》、GB 2762-2017《食品安全国家标准 食品中污染物限量》等。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（二）检测项目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leftChars="20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苯甲酸或苯甲酸钠（以苯甲酸计）,二氧化硫残留量,铝的残留量（干样品，以Al计),铅（以Pb计）,山梨酸或山梨酸钾（以山梨酸计）。</w:t>
      </w:r>
    </w:p>
    <w:p>
      <w:pPr>
        <w:pStyle w:val="6"/>
        <w:widowControl/>
        <w:numPr>
          <w:ilvl w:val="0"/>
          <w:numId w:val="3"/>
        </w:numPr>
        <w:spacing w:line="324" w:lineRule="atLeast"/>
        <w:ind w:leftChars="20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罐头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食品添加剂使用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》、GB 2762-2017《食品安全国家标准 食品中污染物限量》等。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（二）检测项目</w:t>
      </w:r>
    </w:p>
    <w:p>
      <w:pPr>
        <w:pStyle w:val="6"/>
        <w:widowControl/>
        <w:numPr>
          <w:ilvl w:val="0"/>
          <w:numId w:val="4"/>
        </w:numPr>
        <w:spacing w:line="324" w:lineRule="atLeast"/>
        <w:ind w:leftChars="200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豆豉鱼罐头2批次，检测项目苯甲酸及其钠盐（以苯甲酸计）,山梨酸及其钾盐（以山梨酸计）,商业无菌,糖精钠（以糖精计）,脱氢乙酸及其钠盐（以脱氢乙酸计）,总砷（以As计）</w:t>
      </w:r>
    </w:p>
    <w:p>
      <w:pPr>
        <w:pStyle w:val="6"/>
        <w:widowControl/>
        <w:numPr>
          <w:ilvl w:val="0"/>
          <w:numId w:val="4"/>
        </w:numPr>
        <w:spacing w:line="324" w:lineRule="atLeast"/>
        <w:ind w:leftChars="200"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桃罐头1批次，检测项目阿斯巴甜,苯甲酸及其钠盐（以苯甲酸计）,环己基氨基磺酸钠（以环已基氨基磺酸计）,柠檬黄,日落黄,山梨酸及其钾盐（以山梨酸计）,商业无菌,糖精钠（以糖精计）,脱氢乙酸及其钠盐（以脱氢乙酸计）等。</w:t>
      </w:r>
    </w:p>
    <w:p>
      <w:pPr>
        <w:pStyle w:val="6"/>
        <w:widowControl/>
        <w:numPr>
          <w:ilvl w:val="0"/>
          <w:numId w:val="3"/>
        </w:numPr>
        <w:spacing w:line="324" w:lineRule="atLeast"/>
        <w:ind w:leftChars="20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方便食品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6"/>
        <w:widowControl/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GB 17400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方便面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食品添加剂使用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GB 2761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（二）检测项目</w:t>
      </w:r>
    </w:p>
    <w:p>
      <w:pPr>
        <w:pStyle w:val="6"/>
        <w:widowControl/>
        <w:numPr>
          <w:ilvl w:val="0"/>
          <w:numId w:val="5"/>
        </w:numPr>
        <w:spacing w:line="324" w:lineRule="atLeast"/>
        <w:ind w:leftChars="200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方便面1批次，检测项目为大肠菌群,过氧化值（以脂肪计）,菌落总数,酸价（以脂肪计）（KOH)等。</w:t>
      </w:r>
    </w:p>
    <w:p>
      <w:pPr>
        <w:pStyle w:val="6"/>
        <w:widowControl/>
        <w:numPr>
          <w:ilvl w:val="0"/>
          <w:numId w:val="5"/>
        </w:numPr>
        <w:spacing w:line="324" w:lineRule="atLeast"/>
        <w:ind w:leftChars="200"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素食面筋2批次，检测项目为苯甲酸及其钠盐（以苯甲酸计）,大肠菌群,过氧化值（以脂肪计）,金黄色葡萄球菌,菌落总数,霉菌,三氯蔗糖,沙门氏菌,山梨酸及其钾盐（以山梨酸计）,酸价（KOH)（以脂肪计）,糖精钠（以糖精计）,脱氢乙酸等。</w:t>
      </w:r>
    </w:p>
    <w:p>
      <w:pPr>
        <w:widowControl/>
        <w:numPr>
          <w:ilvl w:val="0"/>
          <w:numId w:val="3"/>
        </w:numPr>
        <w:ind w:left="420" w:leftChars="20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酒类</w:t>
      </w:r>
    </w:p>
    <w:p>
      <w:pPr>
        <w:numPr>
          <w:ilvl w:val="0"/>
          <w:numId w:val="6"/>
        </w:numPr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GB/T 13662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《黄酒》、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GB/T 15037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《葡萄酒》、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GB 2758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发酵酒及其配制酒》、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GB 2757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蒸馏酒及其配制酒》、</w:t>
      </w:r>
      <w:r>
        <w:rPr>
          <w:rFonts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食品添加剂使用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》、GB 2762-2017《食品安全国家标准 食品中污染物限量》等。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（二）检测项目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黄酒2批次，检测项目为氨基酸态氮,苯甲酸及其钠盐（以苯甲酸计）,酒精度,山梨酸及其钾盐（以山梨酸计）,糖精钠（以糖精计）,甜蜜素（以环己基氨基磺酸计）等。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高粱酒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1批次，检测项目为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甲醇,酒精度,铅,氰化物（以HCN计）,三氯蔗糖,糖精钠（以糖精计）,甜蜜素（以环己基氨基磺酸计）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红葡萄酒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1批次，检测项目为苯甲酸及其钠盐（以苯甲酸计）,二氧化硫残留量,甲醇,酒精度,三氯蔗糖,山梨酸及其钾盐（以山梨酸计）,糖精钠（以糖精计）,甜蜜素（以环己基氨基磺酸计）等。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啤酒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1批次，检测项目为甲醛,酒精度,原麦汁浓度等。</w:t>
      </w:r>
    </w:p>
    <w:p>
      <w:pPr>
        <w:pStyle w:val="6"/>
        <w:widowControl/>
        <w:numPr>
          <w:ilvl w:val="0"/>
          <w:numId w:val="0"/>
        </w:numPr>
        <w:spacing w:line="324" w:lineRule="atLeas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白酒（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醉美老山西酒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）1批次，检测项目为甲醇,酒精度,铅,氰化物（以HCN计）,三氯蔗糖,糖精钠（以糖精计）,甜蜜素（以环己基氨基磺酸计）等。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糖果制品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</w:rPr>
      </w:pPr>
      <w:r>
        <w:rPr>
          <w:rFonts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食品添加剂使用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GB 2761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（二）检测项目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检验项目为大肠菌群,菌落总数,柠檬黄及其铝色淀（以柠檬黄计）,铅,日落黄,糖精钠（以糖精计）,着色剂各自用量占其最大使用量的比例之和，沙门氏菌等。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left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炒货食品及坚果制品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pStyle w:val="2"/>
        <w:ind w:firstLine="628" w:firstLineChars="200"/>
        <w:rPr>
          <w:rFonts w:hint="eastAsia"/>
        </w:rPr>
      </w:pPr>
      <w:r>
        <w:rPr>
          <w:rFonts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食品添加剂使用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》、GB 2762-2017《食品安全国家标准 食品中污染物限量》等。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（二）检测项目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检测项目为大肠菌群,过氧化值（以脂肪计）,黄曲霉毒素B1,霉菌,铅（以Pb计）,酸价（以脂肪计）（KOH),糖精钠（以糖精计）,甜蜜素（以环己基氨基磺酸计）等。</w:t>
      </w:r>
    </w:p>
    <w:p>
      <w:pPr>
        <w:pStyle w:val="6"/>
        <w:widowControl/>
        <w:numPr>
          <w:ilvl w:val="0"/>
          <w:numId w:val="7"/>
        </w:numPr>
        <w:spacing w:line="324" w:lineRule="atLeast"/>
        <w:ind w:left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豆制品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2批次</w:t>
      </w:r>
    </w:p>
    <w:p>
      <w:pPr>
        <w:numPr>
          <w:ilvl w:val="0"/>
          <w:numId w:val="8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GB 2712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食品安全国家标准 豆制品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食品添加剂使用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》、GB 2762-2017《食品安全国家标准 食品中污染物限量》等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（二）检测项目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老式大辣片1批次，检测项目为苯甲酸或苯甲酸钠（以苯甲酸计）,大肠菌群,铝的残留量（干样品，以Al计),山梨酸及其钾盐（以山梨酸计）,糖精钠,脱氢乙酸及其钠盐（以脱氢乙酸计）等。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腐竹1批次，检测项目为苯甲酸及其钠盐（以苯甲酸计）,蛋白质,铝的残留量（以Al计）,铅（以Pb计）,山梨酸及其钾盐（以山梨酸计）,脱氢乙酸及其钠盐（以脱氢乙酸计）等。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left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十二、水果制品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</w:rPr>
      </w:pPr>
      <w:r>
        <w:rPr>
          <w:rFonts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食品添加剂使用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（二）检测项目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leftChars="20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项目为苯甲酸及其钠盐,大肠菌群,二氧化硫残留量（以SO计),防腐剂混合使用时各自用量占其最大使用量的比例之和,菌落总数,亮蓝及其铝色淀（以亮蓝计）,霉菌,柠檬黄及其铝色淀（以柠檬黄计）,铅,日落黄及其铝色淀（以日落黄计）,山梨酸及其钾盐（以山梨酸计）,糖精钠（以糖精计）,甜蜜素（以环己基氨基磺酸计）,脱氢乙酸及其钠盐（以脱氢乙酸计）,苋菜红及其铝色淀（以苋菜红计),相同色泽着色剂混合使用时各自用量占其最大使用量的比例之和,胭脂红及其铝色淀（以胭脂红计）等。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left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十三、肉制品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pStyle w:val="2"/>
        <w:ind w:firstLine="628" w:firstLineChars="200"/>
        <w:jc w:val="left"/>
        <w:rPr>
          <w:rFonts w:hint="eastAsia"/>
        </w:rPr>
      </w:pPr>
      <w:r>
        <w:rPr>
          <w:rFonts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食品添加剂使用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GB 2761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（二）检测项目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leftChars="20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项目为苯甲酸及其钠盐（以苯甲酸计）,大肠菌群,单核细胞增生李斯特氏菌,防腐剂混合使用时各自用量占其最大使用量的比例之和,金黄色葡萄球菌,菌落总数,氯霉素,沙门氏菌,山梨酸及其钾盐（以山梨酸计）,脱氢乙酸及其钠盐（以脱氢乙酸计）,亚硝酸盐（以亚硝酸钠计）,胭脂红及其铝色淀（以胭脂红计）等。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left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十四、食糖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GB/T 1445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绵白糖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》等。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（二）检测项目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leftChars="20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检测项目为二氧化硫残留量,干燥失重,还原糖分,螨,色值,总糖分等。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left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十五、蔬菜制品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pStyle w:val="2"/>
        <w:ind w:firstLine="628" w:firstLineChars="200"/>
        <w:jc w:val="left"/>
        <w:rPr>
          <w:rFonts w:hint="eastAsia"/>
        </w:rPr>
      </w:pPr>
      <w:r>
        <w:rPr>
          <w:rFonts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食品添加剂使用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》等。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（二）检测项目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leftChars="20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项目为阿斯巴甜,苯甲酸及其钠盐（以苯甲酸计）,大肠菌群,防腐剂混合使用时各自用量占其最大使用量的比例之和,铅（以Pb计）,山梨酸及其钾盐（以山梨酸计）,糖精钠（以糖精计）,甜蜜素（以环己基氨基磺酸计）,脱氢乙酸及其钠盐（以脱氢乙酸计）,亚硝酸盐等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饮料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pStyle w:val="2"/>
        <w:ind w:firstLine="628" w:firstLineChars="200"/>
        <w:jc w:val="left"/>
        <w:rPr>
          <w:rFonts w:hint="eastAsia"/>
        </w:rPr>
      </w:pPr>
      <w:r>
        <w:rPr>
          <w:rFonts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食品添加剂使用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GB 2761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》等。</w:t>
      </w:r>
    </w:p>
    <w:p>
      <w:pPr>
        <w:pStyle w:val="6"/>
        <w:widowControl/>
        <w:numPr>
          <w:ilvl w:val="0"/>
          <w:numId w:val="6"/>
        </w:numPr>
        <w:spacing w:line="324" w:lineRule="atLeas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检测项目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leftChars="20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项目为苯甲酸及其钠盐（以苯甲酸计）,二氧化碳气容量（20℃）,防腐剂各自用量占其最大使用量的比例之和,环己基氨基磺酸钠（以环已基氨基磺酸计）,酵母,菌落总数,霉菌,山梨酸及其钾盐（以山梨酸计）等。</w:t>
      </w:r>
    </w:p>
    <w:p>
      <w:pPr>
        <w:numPr>
          <w:ilvl w:val="0"/>
          <w:numId w:val="9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食品添加剂使用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GB 2761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GB 7099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食品安全国家标准 糕点、面包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</w:t>
      </w:r>
    </w:p>
    <w:p>
      <w:pPr>
        <w:pStyle w:val="6"/>
        <w:widowControl/>
        <w:numPr>
          <w:ilvl w:val="0"/>
          <w:numId w:val="0"/>
        </w:numPr>
        <w:spacing w:line="324" w:lineRule="atLeast"/>
        <w:ind w:leftChars="20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项目为苯甲酸及其钠盐（以苯甲酸计）,丙酸及其钠盐、钙盐（以丙酸计）,大肠菌群,防腐剂混合使用时各自用量占其最大使用量的比例之和,过氧化值（以脂肪计）,金黄色葡萄球菌,菌落总数,铝的残留量（干样品，以Al计),霉菌,纳他霉素,沙门氏菌,山梨酸及其钾盐（以山梨酸计）,酸价（以脂肪计）（KOH),糖精钠（以糖精计）,脱氢乙酸及其钠盐（以脱氢乙酸计）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70855F"/>
    <w:multiLevelType w:val="singleLevel"/>
    <w:tmpl w:val="A770855F"/>
    <w:lvl w:ilvl="0" w:tentative="0">
      <w:start w:val="1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683F20"/>
    <w:multiLevelType w:val="singleLevel"/>
    <w:tmpl w:val="DC683F2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EA4F5CC"/>
    <w:multiLevelType w:val="singleLevel"/>
    <w:tmpl w:val="EEA4F5C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E77185"/>
    <w:multiLevelType w:val="singleLevel"/>
    <w:tmpl w:val="00E7718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02D5CDC"/>
    <w:multiLevelType w:val="singleLevel"/>
    <w:tmpl w:val="102D5CDC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1FAE6A6A"/>
    <w:multiLevelType w:val="singleLevel"/>
    <w:tmpl w:val="1FAE6A6A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33795214"/>
    <w:multiLevelType w:val="singleLevel"/>
    <w:tmpl w:val="337952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40A5FB85"/>
    <w:multiLevelType w:val="singleLevel"/>
    <w:tmpl w:val="40A5FB85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7C57B811"/>
    <w:multiLevelType w:val="singleLevel"/>
    <w:tmpl w:val="7C57B811"/>
    <w:lvl w:ilvl="0" w:tentative="0">
      <w:start w:val="1"/>
      <w:numFmt w:val="chineseCounting"/>
      <w:suff w:val="nothing"/>
      <w:lvlText w:val="（%1）"/>
      <w:lvlJc w:val="left"/>
      <w:pPr>
        <w:ind w:left="800" w:firstLine="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5YzEzNDQ3NGJmNTg0ZjYwZTZmMzM1MjdjNmUxMGMifQ=="/>
  </w:docVars>
  <w:rsids>
    <w:rsidRoot w:val="00A06660"/>
    <w:rsid w:val="00097B71"/>
    <w:rsid w:val="00162464"/>
    <w:rsid w:val="004A5355"/>
    <w:rsid w:val="004D45D6"/>
    <w:rsid w:val="005D6F77"/>
    <w:rsid w:val="00676078"/>
    <w:rsid w:val="006D441C"/>
    <w:rsid w:val="00845FE2"/>
    <w:rsid w:val="008B080C"/>
    <w:rsid w:val="00945395"/>
    <w:rsid w:val="00950783"/>
    <w:rsid w:val="00962097"/>
    <w:rsid w:val="009F5EBA"/>
    <w:rsid w:val="00A06660"/>
    <w:rsid w:val="00A611BA"/>
    <w:rsid w:val="00AC7C00"/>
    <w:rsid w:val="00B77A02"/>
    <w:rsid w:val="00BB34F9"/>
    <w:rsid w:val="00BB5D68"/>
    <w:rsid w:val="00C10A0C"/>
    <w:rsid w:val="00C26D57"/>
    <w:rsid w:val="00CD2A2F"/>
    <w:rsid w:val="00D324C2"/>
    <w:rsid w:val="00DA7C4D"/>
    <w:rsid w:val="00DF7079"/>
    <w:rsid w:val="00EC62BA"/>
    <w:rsid w:val="00F329EF"/>
    <w:rsid w:val="00FD76F1"/>
    <w:rsid w:val="00FE798F"/>
    <w:rsid w:val="019362A4"/>
    <w:rsid w:val="02922FF5"/>
    <w:rsid w:val="0335348B"/>
    <w:rsid w:val="03A00E67"/>
    <w:rsid w:val="04B62270"/>
    <w:rsid w:val="052F3277"/>
    <w:rsid w:val="056C7C2C"/>
    <w:rsid w:val="06335D11"/>
    <w:rsid w:val="06511649"/>
    <w:rsid w:val="07BA0A42"/>
    <w:rsid w:val="0932086C"/>
    <w:rsid w:val="09A17780"/>
    <w:rsid w:val="0A7575D4"/>
    <w:rsid w:val="0C37346C"/>
    <w:rsid w:val="0D093B48"/>
    <w:rsid w:val="0D2B4027"/>
    <w:rsid w:val="0DFB1CA5"/>
    <w:rsid w:val="0E623D7E"/>
    <w:rsid w:val="0F7C4AE1"/>
    <w:rsid w:val="105B243D"/>
    <w:rsid w:val="10AF5D4D"/>
    <w:rsid w:val="119A5598"/>
    <w:rsid w:val="12070386"/>
    <w:rsid w:val="12F55664"/>
    <w:rsid w:val="13722A67"/>
    <w:rsid w:val="13C94031"/>
    <w:rsid w:val="14325230"/>
    <w:rsid w:val="14CA51E1"/>
    <w:rsid w:val="15002191"/>
    <w:rsid w:val="155C2C83"/>
    <w:rsid w:val="158F4E06"/>
    <w:rsid w:val="15FB184D"/>
    <w:rsid w:val="182F6824"/>
    <w:rsid w:val="1D7A3B60"/>
    <w:rsid w:val="1DCE0332"/>
    <w:rsid w:val="1F394761"/>
    <w:rsid w:val="200C1BBD"/>
    <w:rsid w:val="21C7716E"/>
    <w:rsid w:val="23036CE8"/>
    <w:rsid w:val="248717F2"/>
    <w:rsid w:val="25BF6FC6"/>
    <w:rsid w:val="263045C1"/>
    <w:rsid w:val="26E154C3"/>
    <w:rsid w:val="27767F42"/>
    <w:rsid w:val="27DB7C16"/>
    <w:rsid w:val="28F17E5A"/>
    <w:rsid w:val="293609AC"/>
    <w:rsid w:val="2A323B2C"/>
    <w:rsid w:val="2B073965"/>
    <w:rsid w:val="2CB80DE5"/>
    <w:rsid w:val="2DA0774B"/>
    <w:rsid w:val="2E1134FF"/>
    <w:rsid w:val="2F117DC2"/>
    <w:rsid w:val="2F5E4339"/>
    <w:rsid w:val="30930D2E"/>
    <w:rsid w:val="31786C11"/>
    <w:rsid w:val="318A3A01"/>
    <w:rsid w:val="32383E2B"/>
    <w:rsid w:val="32673D19"/>
    <w:rsid w:val="32DA12DB"/>
    <w:rsid w:val="32EA7BE5"/>
    <w:rsid w:val="330B6B86"/>
    <w:rsid w:val="33266D82"/>
    <w:rsid w:val="33536B66"/>
    <w:rsid w:val="34826692"/>
    <w:rsid w:val="34C82881"/>
    <w:rsid w:val="351A1BC3"/>
    <w:rsid w:val="35DE3EE6"/>
    <w:rsid w:val="36951465"/>
    <w:rsid w:val="36A04776"/>
    <w:rsid w:val="36EB3BA4"/>
    <w:rsid w:val="3870508A"/>
    <w:rsid w:val="389C68D6"/>
    <w:rsid w:val="39A61DCE"/>
    <w:rsid w:val="39C66405"/>
    <w:rsid w:val="39F0246E"/>
    <w:rsid w:val="3A3175E8"/>
    <w:rsid w:val="3A550212"/>
    <w:rsid w:val="3AC2280C"/>
    <w:rsid w:val="3B31058A"/>
    <w:rsid w:val="3CE04016"/>
    <w:rsid w:val="3CF30F92"/>
    <w:rsid w:val="3D0E4CF3"/>
    <w:rsid w:val="3DBD626B"/>
    <w:rsid w:val="3DEB13A1"/>
    <w:rsid w:val="3FC25C55"/>
    <w:rsid w:val="408276B5"/>
    <w:rsid w:val="40AF3B40"/>
    <w:rsid w:val="41086CC1"/>
    <w:rsid w:val="417C0730"/>
    <w:rsid w:val="41CC2464"/>
    <w:rsid w:val="42145E6C"/>
    <w:rsid w:val="437847DE"/>
    <w:rsid w:val="441D6538"/>
    <w:rsid w:val="442348AC"/>
    <w:rsid w:val="44313790"/>
    <w:rsid w:val="44E27991"/>
    <w:rsid w:val="450E0C06"/>
    <w:rsid w:val="45373879"/>
    <w:rsid w:val="45684CCA"/>
    <w:rsid w:val="459E4818"/>
    <w:rsid w:val="46D65EC9"/>
    <w:rsid w:val="48432721"/>
    <w:rsid w:val="48812A5D"/>
    <w:rsid w:val="488974E5"/>
    <w:rsid w:val="48D37826"/>
    <w:rsid w:val="49097A1F"/>
    <w:rsid w:val="49D55CE0"/>
    <w:rsid w:val="4AA1711F"/>
    <w:rsid w:val="4ACC3D93"/>
    <w:rsid w:val="4B3E08EF"/>
    <w:rsid w:val="4B41673E"/>
    <w:rsid w:val="4CEA0B40"/>
    <w:rsid w:val="4DC01BBC"/>
    <w:rsid w:val="4E21470A"/>
    <w:rsid w:val="4EE4023E"/>
    <w:rsid w:val="4F305C17"/>
    <w:rsid w:val="4FA067AB"/>
    <w:rsid w:val="50521117"/>
    <w:rsid w:val="5130373D"/>
    <w:rsid w:val="528A346C"/>
    <w:rsid w:val="544B2ECC"/>
    <w:rsid w:val="546D5D37"/>
    <w:rsid w:val="54FC4FD5"/>
    <w:rsid w:val="55614D1E"/>
    <w:rsid w:val="572A7A28"/>
    <w:rsid w:val="57C974C9"/>
    <w:rsid w:val="58CD61FD"/>
    <w:rsid w:val="58EB2333"/>
    <w:rsid w:val="58F2585E"/>
    <w:rsid w:val="59612BE8"/>
    <w:rsid w:val="59C82B33"/>
    <w:rsid w:val="5A1200DE"/>
    <w:rsid w:val="5A1C23C4"/>
    <w:rsid w:val="5A1C778D"/>
    <w:rsid w:val="5A270918"/>
    <w:rsid w:val="5A474AF1"/>
    <w:rsid w:val="5A4B2AB8"/>
    <w:rsid w:val="5B32799F"/>
    <w:rsid w:val="5B375CF4"/>
    <w:rsid w:val="5D88469E"/>
    <w:rsid w:val="5DFC7E3C"/>
    <w:rsid w:val="5E32748A"/>
    <w:rsid w:val="5F126E38"/>
    <w:rsid w:val="5FEA341D"/>
    <w:rsid w:val="601C7EB4"/>
    <w:rsid w:val="6067193E"/>
    <w:rsid w:val="6180218E"/>
    <w:rsid w:val="6195381B"/>
    <w:rsid w:val="62982B10"/>
    <w:rsid w:val="635864F8"/>
    <w:rsid w:val="64042D2A"/>
    <w:rsid w:val="64E97C71"/>
    <w:rsid w:val="659C75FC"/>
    <w:rsid w:val="66061E2B"/>
    <w:rsid w:val="66236B9E"/>
    <w:rsid w:val="66AA6710"/>
    <w:rsid w:val="67D300E1"/>
    <w:rsid w:val="684905F0"/>
    <w:rsid w:val="688F4EE2"/>
    <w:rsid w:val="69BD2834"/>
    <w:rsid w:val="69F679F5"/>
    <w:rsid w:val="6A051A8A"/>
    <w:rsid w:val="6B64505D"/>
    <w:rsid w:val="6B813461"/>
    <w:rsid w:val="6BAB6F14"/>
    <w:rsid w:val="6D5761E1"/>
    <w:rsid w:val="6FAC7C04"/>
    <w:rsid w:val="6FD5723F"/>
    <w:rsid w:val="6FDD432A"/>
    <w:rsid w:val="6FFC1059"/>
    <w:rsid w:val="70014FF7"/>
    <w:rsid w:val="70742823"/>
    <w:rsid w:val="72AA75E5"/>
    <w:rsid w:val="72CF4B8B"/>
    <w:rsid w:val="73D33677"/>
    <w:rsid w:val="74A07ACB"/>
    <w:rsid w:val="74DC18E1"/>
    <w:rsid w:val="751C08E2"/>
    <w:rsid w:val="758D2F78"/>
    <w:rsid w:val="75E770D2"/>
    <w:rsid w:val="768D5694"/>
    <w:rsid w:val="77060618"/>
    <w:rsid w:val="7709220A"/>
    <w:rsid w:val="774C3230"/>
    <w:rsid w:val="777E718C"/>
    <w:rsid w:val="78443428"/>
    <w:rsid w:val="78AA4F4A"/>
    <w:rsid w:val="79663B38"/>
    <w:rsid w:val="7A8041EE"/>
    <w:rsid w:val="7B884839"/>
    <w:rsid w:val="7B8F588D"/>
    <w:rsid w:val="7CFE0D05"/>
    <w:rsid w:val="7D87492F"/>
    <w:rsid w:val="7DBE6BE3"/>
    <w:rsid w:val="7DFC454D"/>
    <w:rsid w:val="7FB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Cs w:val="21"/>
      <w:lang w:val="zh-CN" w:bidi="zh-CN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style01"/>
    <w:basedOn w:val="8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character" w:customStyle="1" w:styleId="13">
    <w:name w:val="fontstyle21"/>
    <w:basedOn w:val="8"/>
    <w:qFormat/>
    <w:uiPriority w:val="0"/>
    <w:rPr>
      <w:rFonts w:hint="eastAsia" w:ascii="仿宋" w:hAnsi="仿宋" w:eastAsia="仿宋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3885</Words>
  <Characters>4170</Characters>
  <Lines>22</Lines>
  <Paragraphs>6</Paragraphs>
  <TotalTime>1</TotalTime>
  <ScaleCrop>false</ScaleCrop>
  <LinksUpToDate>false</LinksUpToDate>
  <CharactersWithSpaces>4270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2022-10-28T10:08:00Z</dcterms:created>
  <dc:creator>lenovo</dc:creator>
  <cp:lastModifiedBy>Administrator</cp:lastModifiedBy>
  <dcterms:modified xsi:type="dcterms:W3CDTF">2022-11-18T07:48:24Z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996580F99F744AACB2AE6CB87081C96C</vt:lpwstr>
  </property>
</Properties>
</file>