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8C" w:rsidRDefault="00096A57">
      <w:pPr>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权责清单目录</w:t>
      </w:r>
    </w:p>
    <w:p w:rsidR="004B7C8C" w:rsidRDefault="00096A57">
      <w:pPr>
        <w:ind w:left="960" w:hangingChars="400" w:hanging="960"/>
        <w:rPr>
          <w:rFonts w:ascii="宋体" w:cs="宋体"/>
          <w:sz w:val="24"/>
        </w:rPr>
      </w:pPr>
      <w:r>
        <w:rPr>
          <w:rFonts w:ascii="宋体" w:hAnsi="宋体" w:cs="宋体" w:hint="eastAsia"/>
          <w:sz w:val="24"/>
        </w:rPr>
        <w:t>单位名称：</w:t>
      </w:r>
      <w:r>
        <w:rPr>
          <w:rFonts w:ascii="宋体" w:hAnsi="宋体" w:cs="宋体"/>
          <w:sz w:val="24"/>
          <w:u w:val="single"/>
        </w:rPr>
        <w:t xml:space="preserve"> </w:t>
      </w:r>
      <w:r>
        <w:rPr>
          <w:rFonts w:ascii="宋体" w:hAnsi="宋体" w:cs="宋体" w:hint="eastAsia"/>
          <w:sz w:val="24"/>
          <w:u w:val="single"/>
        </w:rPr>
        <w:t>山西省忻州市保德县</w:t>
      </w:r>
      <w:r w:rsidR="000A562C">
        <w:rPr>
          <w:rFonts w:ascii="宋体" w:hAnsi="宋体" w:cs="宋体" w:hint="eastAsia"/>
          <w:sz w:val="24"/>
          <w:u w:val="single"/>
        </w:rPr>
        <w:t>财政局</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rPr>
        <w:t xml:space="preserve">                        </w:t>
      </w:r>
      <w:r>
        <w:rPr>
          <w:rFonts w:ascii="宋体" w:hAnsi="宋体" w:cs="宋体" w:hint="eastAsia"/>
          <w:sz w:val="24"/>
        </w:rPr>
        <w:t>2020</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sidR="00291483">
        <w:rPr>
          <w:rFonts w:ascii="宋体" w:hAnsi="宋体" w:cs="宋体" w:hint="eastAsia"/>
          <w:sz w:val="24"/>
        </w:rPr>
        <w:t>6</w:t>
      </w:r>
      <w:r>
        <w:rPr>
          <w:rFonts w:ascii="宋体" w:hAnsi="宋体" w:cs="宋体" w:hint="eastAsia"/>
          <w:sz w:val="24"/>
        </w:rPr>
        <w:t>月</w:t>
      </w:r>
      <w:r>
        <w:rPr>
          <w:rFonts w:ascii="宋体" w:hAnsi="宋体" w:cs="宋体"/>
          <w:sz w:val="24"/>
        </w:rPr>
        <w:t xml:space="preserve"> </w:t>
      </w:r>
      <w:r w:rsidR="000A562C">
        <w:rPr>
          <w:rFonts w:ascii="宋体" w:hAnsi="宋体" w:cs="宋体" w:hint="eastAsia"/>
          <w:sz w:val="24"/>
        </w:rPr>
        <w:t>29</w:t>
      </w:r>
      <w:r>
        <w:rPr>
          <w:rFonts w:ascii="宋体" w:hAnsi="宋体" w:cs="宋体" w:hint="eastAsia"/>
          <w:sz w:val="24"/>
        </w:rPr>
        <w:t>日</w:t>
      </w:r>
    </w:p>
    <w:tbl>
      <w:tblPr>
        <w:tblW w:w="141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1"/>
        <w:gridCol w:w="2419"/>
        <w:gridCol w:w="2362"/>
        <w:gridCol w:w="2381"/>
        <w:gridCol w:w="2907"/>
        <w:gridCol w:w="3660"/>
      </w:tblGrid>
      <w:tr w:rsidR="004B7C8C" w:rsidRPr="00B35074" w:rsidTr="00AA529F">
        <w:trPr>
          <w:trHeight w:val="595"/>
          <w:jc w:val="center"/>
        </w:trPr>
        <w:tc>
          <w:tcPr>
            <w:tcW w:w="451" w:type="dxa"/>
            <w:vAlign w:val="center"/>
          </w:tcPr>
          <w:p w:rsidR="004B7C8C" w:rsidRPr="00B35074" w:rsidRDefault="00096A57"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序号</w:t>
            </w:r>
          </w:p>
        </w:tc>
        <w:tc>
          <w:tcPr>
            <w:tcW w:w="2419" w:type="dxa"/>
            <w:vAlign w:val="center"/>
          </w:tcPr>
          <w:p w:rsidR="004B7C8C" w:rsidRPr="00B35074" w:rsidRDefault="00096A57" w:rsidP="00AA529F">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事项编码</w:t>
            </w:r>
          </w:p>
        </w:tc>
        <w:tc>
          <w:tcPr>
            <w:tcW w:w="2362" w:type="dxa"/>
            <w:vAlign w:val="center"/>
          </w:tcPr>
          <w:p w:rsidR="004B7C8C" w:rsidRPr="00B35074" w:rsidRDefault="00096A57" w:rsidP="00AA529F">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事项名称</w:t>
            </w:r>
          </w:p>
        </w:tc>
        <w:tc>
          <w:tcPr>
            <w:tcW w:w="2381" w:type="dxa"/>
            <w:vAlign w:val="center"/>
          </w:tcPr>
          <w:p w:rsidR="004B7C8C" w:rsidRPr="00B35074" w:rsidRDefault="00096A57" w:rsidP="00AA529F">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事项类别</w:t>
            </w:r>
          </w:p>
        </w:tc>
        <w:tc>
          <w:tcPr>
            <w:tcW w:w="2907" w:type="dxa"/>
            <w:vAlign w:val="center"/>
          </w:tcPr>
          <w:p w:rsidR="004B7C8C" w:rsidRPr="00B35074" w:rsidRDefault="00096A57" w:rsidP="00AA529F">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实施主体</w:t>
            </w:r>
          </w:p>
        </w:tc>
        <w:tc>
          <w:tcPr>
            <w:tcW w:w="3660" w:type="dxa"/>
            <w:vAlign w:val="center"/>
          </w:tcPr>
          <w:p w:rsidR="004B7C8C" w:rsidRPr="00B35074" w:rsidRDefault="00096A57"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权力级别（省、市、县）</w:t>
            </w:r>
          </w:p>
        </w:tc>
      </w:tr>
      <w:tr w:rsidR="005D1AE7" w:rsidRPr="00B35074" w:rsidTr="00AA529F">
        <w:trPr>
          <w:trHeight w:val="689"/>
          <w:jc w:val="center"/>
        </w:trPr>
        <w:tc>
          <w:tcPr>
            <w:tcW w:w="451" w:type="dxa"/>
            <w:vMerge w:val="restart"/>
            <w:vAlign w:val="center"/>
          </w:tcPr>
          <w:p w:rsidR="005D1AE7" w:rsidRPr="00B35074" w:rsidRDefault="00581E34" w:rsidP="00B35074">
            <w:pPr>
              <w:snapToGrid w:val="0"/>
              <w:rPr>
                <w:rFonts w:asciiTheme="majorEastAsia" w:eastAsiaTheme="majorEastAsia" w:hAnsiTheme="majorEastAsia" w:cs="宋体"/>
                <w:szCs w:val="21"/>
              </w:rPr>
            </w:pPr>
            <w:r>
              <w:rPr>
                <w:rFonts w:asciiTheme="majorEastAsia" w:eastAsiaTheme="majorEastAsia" w:hAnsiTheme="majorEastAsia" w:cs="宋体" w:hint="eastAsia"/>
                <w:szCs w:val="21"/>
              </w:rPr>
              <w:t>1</w:t>
            </w:r>
          </w:p>
        </w:tc>
        <w:tc>
          <w:tcPr>
            <w:tcW w:w="2419" w:type="dxa"/>
            <w:vAlign w:val="center"/>
          </w:tcPr>
          <w:p w:rsidR="005D1AE7" w:rsidRPr="00B35074" w:rsidRDefault="00096A57" w:rsidP="00AA529F">
            <w:pPr>
              <w:snapToGrid w:val="0"/>
              <w:jc w:val="center"/>
              <w:rPr>
                <w:rFonts w:asciiTheme="majorEastAsia" w:eastAsiaTheme="majorEastAsia" w:hAnsiTheme="majorEastAsia" w:cs="宋体"/>
                <w:szCs w:val="21"/>
              </w:rPr>
            </w:pPr>
            <w:r>
              <w:rPr>
                <w:rFonts w:asciiTheme="majorEastAsia" w:eastAsiaTheme="majorEastAsia" w:hAnsiTheme="majorEastAsia" w:hint="eastAsia"/>
                <w:szCs w:val="21"/>
              </w:rPr>
              <w:t>0900-B</w:t>
            </w:r>
            <w:r w:rsidR="00666AAE">
              <w:rPr>
                <w:rFonts w:asciiTheme="majorEastAsia" w:eastAsiaTheme="majorEastAsia" w:hAnsiTheme="majorEastAsia" w:hint="eastAsia"/>
                <w:szCs w:val="21"/>
              </w:rPr>
              <w:t>-</w:t>
            </w:r>
            <w:r>
              <w:rPr>
                <w:rFonts w:asciiTheme="majorEastAsia" w:eastAsiaTheme="majorEastAsia" w:hAnsiTheme="majorEastAsia" w:hint="eastAsia"/>
                <w:szCs w:val="21"/>
              </w:rPr>
              <w:t>00100-140931</w:t>
            </w:r>
          </w:p>
        </w:tc>
        <w:tc>
          <w:tcPr>
            <w:tcW w:w="2362" w:type="dxa"/>
            <w:vAlign w:val="center"/>
          </w:tcPr>
          <w:p w:rsidR="005D1AE7" w:rsidRPr="00B35074" w:rsidRDefault="005D1AE7" w:rsidP="00AA529F">
            <w:pPr>
              <w:jc w:val="center"/>
              <w:rPr>
                <w:rFonts w:asciiTheme="majorEastAsia" w:eastAsiaTheme="majorEastAsia" w:hAnsiTheme="majorEastAsia" w:cs="宋体"/>
                <w:szCs w:val="21"/>
              </w:rPr>
            </w:pPr>
            <w:r w:rsidRPr="00B35074">
              <w:rPr>
                <w:rFonts w:asciiTheme="majorEastAsia" w:eastAsiaTheme="majorEastAsia" w:hAnsiTheme="majorEastAsia" w:hint="eastAsia"/>
                <w:szCs w:val="21"/>
              </w:rPr>
              <w:t>对金融企业资产财务管理工作的行政检查</w:t>
            </w:r>
          </w:p>
        </w:tc>
        <w:tc>
          <w:tcPr>
            <w:tcW w:w="2381" w:type="dxa"/>
            <w:vAlign w:val="center"/>
          </w:tcPr>
          <w:p w:rsidR="005D1AE7" w:rsidRPr="00B35074" w:rsidRDefault="000A562C" w:rsidP="00AA529F">
            <w:pPr>
              <w:snapToGrid w:val="0"/>
              <w:jc w:val="center"/>
              <w:rPr>
                <w:rFonts w:asciiTheme="majorEastAsia" w:eastAsiaTheme="majorEastAsia" w:hAnsiTheme="majorEastAsia" w:cs="宋体"/>
                <w:szCs w:val="21"/>
              </w:rPr>
            </w:pPr>
            <w:r>
              <w:rPr>
                <w:rFonts w:asciiTheme="majorEastAsia" w:eastAsiaTheme="majorEastAsia" w:hAnsiTheme="majorEastAsia" w:cs="宋体" w:hint="eastAsia"/>
                <w:szCs w:val="21"/>
              </w:rPr>
              <w:t>行政处罚</w:t>
            </w:r>
          </w:p>
        </w:tc>
        <w:tc>
          <w:tcPr>
            <w:tcW w:w="2907" w:type="dxa"/>
            <w:vAlign w:val="center"/>
          </w:tcPr>
          <w:p w:rsidR="005D1AE7" w:rsidRPr="00B35074" w:rsidRDefault="005D1AE7" w:rsidP="00AA529F">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保德县财政局</w:t>
            </w:r>
          </w:p>
        </w:tc>
        <w:tc>
          <w:tcPr>
            <w:tcW w:w="3660" w:type="dxa"/>
            <w:vAlign w:val="center"/>
          </w:tcPr>
          <w:p w:rsidR="005D1AE7" w:rsidRPr="00B35074" w:rsidRDefault="005D1AE7" w:rsidP="00AA529F">
            <w:pPr>
              <w:snapToGrid w:val="0"/>
              <w:jc w:val="center"/>
              <w:rPr>
                <w:rFonts w:asciiTheme="majorEastAsia" w:eastAsiaTheme="majorEastAsia" w:hAnsiTheme="majorEastAsia" w:cs="宋体"/>
                <w:szCs w:val="21"/>
              </w:rPr>
            </w:pPr>
            <w:r w:rsidRPr="00B35074">
              <w:rPr>
                <w:rFonts w:asciiTheme="majorEastAsia" w:eastAsiaTheme="majorEastAsia" w:hAnsiTheme="majorEastAsia" w:hint="eastAsia"/>
                <w:szCs w:val="21"/>
              </w:rPr>
              <w:t>县</w:t>
            </w:r>
          </w:p>
        </w:tc>
      </w:tr>
      <w:tr w:rsidR="005D1AE7" w:rsidRPr="00B35074" w:rsidTr="00AA529F">
        <w:trPr>
          <w:trHeight w:val="599"/>
          <w:jc w:val="center"/>
        </w:trPr>
        <w:tc>
          <w:tcPr>
            <w:tcW w:w="451" w:type="dxa"/>
            <w:vMerge/>
            <w:vAlign w:val="center"/>
          </w:tcPr>
          <w:p w:rsidR="005D1AE7" w:rsidRPr="00B35074" w:rsidRDefault="005D1AE7" w:rsidP="00B35074">
            <w:pPr>
              <w:snapToGrid w:val="0"/>
              <w:rPr>
                <w:rFonts w:asciiTheme="majorEastAsia" w:eastAsiaTheme="majorEastAsia" w:hAnsiTheme="majorEastAsia" w:cs="宋体"/>
                <w:szCs w:val="21"/>
              </w:rPr>
            </w:pPr>
          </w:p>
        </w:tc>
        <w:tc>
          <w:tcPr>
            <w:tcW w:w="4781" w:type="dxa"/>
            <w:gridSpan w:val="2"/>
            <w:vAlign w:val="center"/>
          </w:tcPr>
          <w:p w:rsidR="005D1AE7" w:rsidRPr="00B35074" w:rsidRDefault="005D1AE7"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事项依据</w:t>
            </w:r>
          </w:p>
        </w:tc>
        <w:tc>
          <w:tcPr>
            <w:tcW w:w="5288" w:type="dxa"/>
            <w:gridSpan w:val="2"/>
            <w:vAlign w:val="center"/>
          </w:tcPr>
          <w:p w:rsidR="005D1AE7" w:rsidRPr="00B35074" w:rsidRDefault="005D1AE7"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责任事项</w:t>
            </w:r>
          </w:p>
        </w:tc>
        <w:tc>
          <w:tcPr>
            <w:tcW w:w="3660" w:type="dxa"/>
            <w:vAlign w:val="center"/>
          </w:tcPr>
          <w:p w:rsidR="005D1AE7" w:rsidRPr="00B35074" w:rsidRDefault="005D1AE7"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责任事项依据</w:t>
            </w:r>
          </w:p>
        </w:tc>
      </w:tr>
      <w:tr w:rsidR="003832DB" w:rsidRPr="00B35074" w:rsidTr="00AA529F">
        <w:trPr>
          <w:trHeight w:val="5724"/>
          <w:jc w:val="center"/>
        </w:trPr>
        <w:tc>
          <w:tcPr>
            <w:tcW w:w="451" w:type="dxa"/>
            <w:vMerge/>
            <w:vAlign w:val="center"/>
          </w:tcPr>
          <w:p w:rsidR="003832DB" w:rsidRPr="00B35074" w:rsidRDefault="003832DB" w:rsidP="00B35074">
            <w:pPr>
              <w:snapToGrid w:val="0"/>
              <w:rPr>
                <w:rFonts w:asciiTheme="majorEastAsia" w:eastAsiaTheme="majorEastAsia" w:hAnsiTheme="majorEastAsia" w:cs="宋体"/>
                <w:szCs w:val="21"/>
              </w:rPr>
            </w:pPr>
          </w:p>
        </w:tc>
        <w:tc>
          <w:tcPr>
            <w:tcW w:w="4781" w:type="dxa"/>
            <w:gridSpan w:val="2"/>
            <w:vAlign w:val="center"/>
          </w:tcPr>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【法律】《行政处罚法》第五十五条、第五十六条、第五十七条、第五十八条、第五十九条、第六十条、第六十一条、第六十二条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【地方性法规】《山西省行政执法条例》第二十条～第二十三条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【部门规章】《财政检查工作办法》（2006年财政部令第32号）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第三十七条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《企业财务通则》第七十六条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【党纪政纪】《中国共产党纪律处分条例》二章～四章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《行政机关公务员分条例》二章、三章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 xml:space="preserve">【其它】违反有关法律法规规章文件规定的行为 </w:t>
            </w:r>
          </w:p>
          <w:p w:rsidR="009F70DE" w:rsidRDefault="009F70DE" w:rsidP="00557169">
            <w:pPr>
              <w:snapToGrid w:val="0"/>
              <w:spacing w:line="360" w:lineRule="auto"/>
              <w:rPr>
                <w:rFonts w:asciiTheme="majorEastAsia" w:eastAsiaTheme="majorEastAsia" w:hAnsiTheme="majorEastAsia"/>
                <w:szCs w:val="21"/>
              </w:rPr>
            </w:pPr>
          </w:p>
          <w:p w:rsidR="003832DB" w:rsidRPr="00B35074" w:rsidRDefault="003832DB" w:rsidP="00557169">
            <w:pPr>
              <w:snapToGrid w:val="0"/>
              <w:spacing w:line="360" w:lineRule="auto"/>
              <w:rPr>
                <w:rFonts w:asciiTheme="majorEastAsia" w:eastAsiaTheme="majorEastAsia" w:hAnsiTheme="majorEastAsia" w:cs="宋体"/>
                <w:szCs w:val="21"/>
              </w:rPr>
            </w:pPr>
          </w:p>
        </w:tc>
        <w:tc>
          <w:tcPr>
            <w:tcW w:w="5288" w:type="dxa"/>
            <w:gridSpan w:val="2"/>
            <w:vAlign w:val="center"/>
          </w:tcPr>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1.立案责任：根据工作职责和计划，以及日常监督发现的线索或者群众举报的案件开展监督检查。    </w:t>
            </w:r>
          </w:p>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2.检查责任：检查人员不得少于两人，并应当向被检查人出示证件。检查人员与被检查单位或个人有直接利害关系的，应当回避。实施检查前制发并送达《财政检查通知书》，根据《财政检查工作办法》，运用查账、盘点、查询及函证等方法实施检查，编制财政检查工作底稿，并于检查结束10个工作日内，形成书面财政检查报告。    </w:t>
            </w:r>
          </w:p>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3.审查责任：依据财政检查的复核制度，对检查组提交的财政检查报告以及其他有关材料予以复核，形成处罚意见（主要证据不足时，以适当的方式补充调查）。    </w:t>
            </w:r>
          </w:p>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4.告知责任：在作出行政处罚决定之前，制定并送达《行政处罚事项告知书》，告知当事人作出行政处罚的事实、理由及依据，并告知当事人依法享有的陈述、申辩、要求听证的权利。    </w:t>
            </w:r>
          </w:p>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5.决定责任：依照法定权限作出处罚决定或者检查结论和处理决定。    </w:t>
            </w:r>
          </w:p>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6.送达责任：将行政处罚决定书或检查结论和处理决定送达当事人。    </w:t>
            </w:r>
          </w:p>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7.执行责任：依法要求被检查单位在规定期限内落实行政处罚决定书的内容，并提交相应的执行文书原件或复印件。    </w:t>
            </w:r>
          </w:p>
          <w:p w:rsidR="003832DB" w:rsidRPr="00B35074" w:rsidRDefault="003832DB" w:rsidP="00B35074">
            <w:pPr>
              <w:rPr>
                <w:rFonts w:asciiTheme="majorEastAsia" w:eastAsiaTheme="majorEastAsia" w:hAnsiTheme="majorEastAsia"/>
                <w:szCs w:val="21"/>
              </w:rPr>
            </w:pPr>
            <w:r w:rsidRPr="00B35074">
              <w:rPr>
                <w:rFonts w:asciiTheme="majorEastAsia" w:eastAsiaTheme="majorEastAsia" w:hAnsiTheme="majorEastAsia" w:hint="eastAsia"/>
                <w:szCs w:val="21"/>
              </w:rPr>
              <w:t>8.其他:法律法规规章规定应履行的责任。</w:t>
            </w:r>
          </w:p>
        </w:tc>
        <w:tc>
          <w:tcPr>
            <w:tcW w:w="3660" w:type="dxa"/>
            <w:vAlign w:val="center"/>
          </w:tcPr>
          <w:p w:rsidR="003832DB" w:rsidRPr="00B35074" w:rsidRDefault="009F70DE" w:rsidP="009F70DE">
            <w:pPr>
              <w:rPr>
                <w:rFonts w:asciiTheme="majorEastAsia" w:eastAsiaTheme="majorEastAsia" w:hAnsiTheme="majorEastAsia" w:cs="宋体"/>
                <w:szCs w:val="21"/>
              </w:rPr>
            </w:pPr>
            <w:r w:rsidRPr="00B35074">
              <w:rPr>
                <w:rFonts w:asciiTheme="majorEastAsia" w:eastAsiaTheme="majorEastAsia" w:hAnsiTheme="majorEastAsia" w:hint="eastAsia"/>
                <w:szCs w:val="21"/>
              </w:rPr>
              <w:t>《金融企业财务规则》（财政部令第42号）第四条：“各级人民政府财政部门（以下简称财政部门）依法指导、管理和监督本级金融企业的财务管理工作。省级以上人民政府财政部门的派出机构，应当在规定职责范围内依法履行指导、管理和监督金融企业财务管理工作的职责。金融企业在完成工商登记后30日内，应当向同级财政部门提交设立批准证书、营业执照、验资证明、章程等文件的复印件。金融企业发生分立、合并、设立分支机构，以及主要工商登记事项发生变更时，在依法完成工商变更登记后30日内，应当向同级财政部门提交有关的变更文件复印件。”</w:t>
            </w:r>
          </w:p>
        </w:tc>
      </w:tr>
      <w:tr w:rsidR="003832DB" w:rsidRPr="00B35074" w:rsidTr="00AA529F">
        <w:trPr>
          <w:trHeight w:val="595"/>
          <w:jc w:val="center"/>
        </w:trPr>
        <w:tc>
          <w:tcPr>
            <w:tcW w:w="451" w:type="dxa"/>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lastRenderedPageBreak/>
              <w:t>序号</w:t>
            </w:r>
          </w:p>
        </w:tc>
        <w:tc>
          <w:tcPr>
            <w:tcW w:w="2419" w:type="dxa"/>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事项编码</w:t>
            </w:r>
          </w:p>
        </w:tc>
        <w:tc>
          <w:tcPr>
            <w:tcW w:w="2362" w:type="dxa"/>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事项名称</w:t>
            </w:r>
          </w:p>
        </w:tc>
        <w:tc>
          <w:tcPr>
            <w:tcW w:w="2381" w:type="dxa"/>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事项类别</w:t>
            </w:r>
          </w:p>
        </w:tc>
        <w:tc>
          <w:tcPr>
            <w:tcW w:w="2907" w:type="dxa"/>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实施主体</w:t>
            </w:r>
          </w:p>
        </w:tc>
        <w:tc>
          <w:tcPr>
            <w:tcW w:w="3660" w:type="dxa"/>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权力级别（省、市、县）</w:t>
            </w:r>
          </w:p>
        </w:tc>
      </w:tr>
      <w:tr w:rsidR="003832DB" w:rsidRPr="00B35074" w:rsidTr="00AA529F">
        <w:trPr>
          <w:trHeight w:val="1152"/>
          <w:jc w:val="center"/>
        </w:trPr>
        <w:tc>
          <w:tcPr>
            <w:tcW w:w="451" w:type="dxa"/>
            <w:vMerge w:val="restart"/>
            <w:vAlign w:val="center"/>
          </w:tcPr>
          <w:p w:rsidR="003832DB" w:rsidRPr="00B35074" w:rsidRDefault="00581E34" w:rsidP="000A562C">
            <w:pPr>
              <w:snapToGrid w:val="0"/>
              <w:jc w:val="center"/>
              <w:rPr>
                <w:rFonts w:asciiTheme="majorEastAsia" w:eastAsiaTheme="majorEastAsia" w:hAnsiTheme="majorEastAsia" w:cs="宋体"/>
                <w:szCs w:val="21"/>
              </w:rPr>
            </w:pPr>
            <w:r>
              <w:rPr>
                <w:rFonts w:asciiTheme="majorEastAsia" w:eastAsiaTheme="majorEastAsia" w:hAnsiTheme="majorEastAsia" w:cs="宋体" w:hint="eastAsia"/>
                <w:szCs w:val="21"/>
              </w:rPr>
              <w:t>2</w:t>
            </w:r>
          </w:p>
        </w:tc>
        <w:tc>
          <w:tcPr>
            <w:tcW w:w="2419" w:type="dxa"/>
            <w:vAlign w:val="center"/>
          </w:tcPr>
          <w:p w:rsidR="003832DB" w:rsidRPr="00B35074" w:rsidRDefault="00096A57" w:rsidP="00096A57">
            <w:pPr>
              <w:jc w:val="center"/>
              <w:rPr>
                <w:rFonts w:asciiTheme="majorEastAsia" w:eastAsiaTheme="majorEastAsia" w:hAnsiTheme="majorEastAsia" w:cs="宋体"/>
                <w:szCs w:val="21"/>
              </w:rPr>
            </w:pPr>
            <w:r>
              <w:rPr>
                <w:rFonts w:asciiTheme="majorEastAsia" w:eastAsiaTheme="majorEastAsia" w:hAnsiTheme="majorEastAsia" w:hint="eastAsia"/>
                <w:szCs w:val="21"/>
              </w:rPr>
              <w:t>0900-B</w:t>
            </w:r>
            <w:r w:rsidR="00666AAE">
              <w:rPr>
                <w:rFonts w:asciiTheme="majorEastAsia" w:eastAsiaTheme="majorEastAsia" w:hAnsiTheme="majorEastAsia" w:hint="eastAsia"/>
                <w:szCs w:val="21"/>
              </w:rPr>
              <w:t>-</w:t>
            </w:r>
            <w:r>
              <w:rPr>
                <w:rFonts w:asciiTheme="majorEastAsia" w:eastAsiaTheme="majorEastAsia" w:hAnsiTheme="majorEastAsia" w:hint="eastAsia"/>
                <w:szCs w:val="21"/>
              </w:rPr>
              <w:t>00200-140931</w:t>
            </w:r>
          </w:p>
        </w:tc>
        <w:tc>
          <w:tcPr>
            <w:tcW w:w="2362" w:type="dxa"/>
            <w:vAlign w:val="center"/>
          </w:tcPr>
          <w:p w:rsidR="003832DB" w:rsidRPr="00B35074" w:rsidRDefault="003832DB" w:rsidP="000A562C">
            <w:pPr>
              <w:jc w:val="center"/>
              <w:rPr>
                <w:rFonts w:asciiTheme="majorEastAsia" w:eastAsiaTheme="majorEastAsia" w:hAnsiTheme="majorEastAsia" w:cs="宋体"/>
                <w:szCs w:val="21"/>
              </w:rPr>
            </w:pPr>
            <w:r w:rsidRPr="00B35074">
              <w:rPr>
                <w:rFonts w:asciiTheme="majorEastAsia" w:eastAsiaTheme="majorEastAsia" w:hAnsiTheme="majorEastAsia" w:hint="eastAsia"/>
                <w:szCs w:val="21"/>
              </w:rPr>
              <w:t>对各单位委托中介机构从事会计代理记账业务的行政检查</w:t>
            </w:r>
          </w:p>
        </w:tc>
        <w:tc>
          <w:tcPr>
            <w:tcW w:w="2381" w:type="dxa"/>
            <w:vAlign w:val="center"/>
          </w:tcPr>
          <w:p w:rsidR="003832DB" w:rsidRPr="00B35074" w:rsidRDefault="000A562C" w:rsidP="000A562C">
            <w:pPr>
              <w:snapToGrid w:val="0"/>
              <w:jc w:val="center"/>
              <w:rPr>
                <w:rFonts w:asciiTheme="majorEastAsia" w:eastAsiaTheme="majorEastAsia" w:hAnsiTheme="majorEastAsia" w:cs="宋体"/>
                <w:szCs w:val="21"/>
              </w:rPr>
            </w:pPr>
            <w:r>
              <w:rPr>
                <w:rFonts w:asciiTheme="majorEastAsia" w:eastAsiaTheme="majorEastAsia" w:hAnsiTheme="majorEastAsia" w:cs="宋体" w:hint="eastAsia"/>
                <w:szCs w:val="21"/>
              </w:rPr>
              <w:t>行政处罚</w:t>
            </w:r>
          </w:p>
        </w:tc>
        <w:tc>
          <w:tcPr>
            <w:tcW w:w="2907" w:type="dxa"/>
            <w:vAlign w:val="center"/>
          </w:tcPr>
          <w:p w:rsidR="003832DB" w:rsidRPr="00B35074" w:rsidRDefault="003832DB" w:rsidP="000A562C">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保德县财政局</w:t>
            </w:r>
          </w:p>
        </w:tc>
        <w:tc>
          <w:tcPr>
            <w:tcW w:w="3660" w:type="dxa"/>
            <w:vAlign w:val="center"/>
          </w:tcPr>
          <w:p w:rsidR="003832DB" w:rsidRPr="00B35074" w:rsidRDefault="003832DB" w:rsidP="000A562C">
            <w:pPr>
              <w:snapToGrid w:val="0"/>
              <w:jc w:val="center"/>
              <w:rPr>
                <w:rFonts w:asciiTheme="majorEastAsia" w:eastAsiaTheme="majorEastAsia" w:hAnsiTheme="majorEastAsia" w:cs="宋体"/>
                <w:szCs w:val="21"/>
              </w:rPr>
            </w:pPr>
            <w:r w:rsidRPr="00B35074">
              <w:rPr>
                <w:rFonts w:asciiTheme="majorEastAsia" w:eastAsiaTheme="majorEastAsia" w:hAnsiTheme="majorEastAsia" w:hint="eastAsia"/>
                <w:szCs w:val="21"/>
              </w:rPr>
              <w:t>县</w:t>
            </w:r>
          </w:p>
        </w:tc>
      </w:tr>
      <w:tr w:rsidR="003832DB" w:rsidRPr="00B35074" w:rsidTr="00AA529F">
        <w:trPr>
          <w:trHeight w:val="599"/>
          <w:jc w:val="center"/>
        </w:trPr>
        <w:tc>
          <w:tcPr>
            <w:tcW w:w="451" w:type="dxa"/>
            <w:vMerge/>
            <w:vAlign w:val="center"/>
          </w:tcPr>
          <w:p w:rsidR="003832DB" w:rsidRPr="00B35074" w:rsidRDefault="003832DB" w:rsidP="00B35074">
            <w:pPr>
              <w:snapToGrid w:val="0"/>
              <w:rPr>
                <w:rFonts w:asciiTheme="majorEastAsia" w:eastAsiaTheme="majorEastAsia" w:hAnsiTheme="majorEastAsia" w:cs="宋体"/>
                <w:szCs w:val="21"/>
              </w:rPr>
            </w:pPr>
          </w:p>
        </w:tc>
        <w:tc>
          <w:tcPr>
            <w:tcW w:w="4781" w:type="dxa"/>
            <w:gridSpan w:val="2"/>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事项依据</w:t>
            </w:r>
          </w:p>
        </w:tc>
        <w:tc>
          <w:tcPr>
            <w:tcW w:w="5288" w:type="dxa"/>
            <w:gridSpan w:val="2"/>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责任事项</w:t>
            </w:r>
          </w:p>
        </w:tc>
        <w:tc>
          <w:tcPr>
            <w:tcW w:w="3660" w:type="dxa"/>
            <w:vAlign w:val="center"/>
          </w:tcPr>
          <w:p w:rsidR="003832DB" w:rsidRPr="00B35074" w:rsidRDefault="003832DB" w:rsidP="00B35074">
            <w:pPr>
              <w:snapToGrid w:val="0"/>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责任事项依据</w:t>
            </w:r>
          </w:p>
        </w:tc>
      </w:tr>
      <w:tr w:rsidR="00291483" w:rsidRPr="00B35074" w:rsidTr="00AA529F">
        <w:trPr>
          <w:trHeight w:val="3013"/>
          <w:jc w:val="center"/>
        </w:trPr>
        <w:tc>
          <w:tcPr>
            <w:tcW w:w="451" w:type="dxa"/>
            <w:vMerge/>
            <w:vAlign w:val="center"/>
          </w:tcPr>
          <w:p w:rsidR="00291483" w:rsidRPr="00B35074" w:rsidRDefault="00291483" w:rsidP="00B35074">
            <w:pPr>
              <w:snapToGrid w:val="0"/>
              <w:rPr>
                <w:rFonts w:asciiTheme="majorEastAsia" w:eastAsiaTheme="majorEastAsia" w:hAnsiTheme="majorEastAsia" w:cs="宋体"/>
                <w:szCs w:val="21"/>
              </w:rPr>
            </w:pPr>
          </w:p>
        </w:tc>
        <w:tc>
          <w:tcPr>
            <w:tcW w:w="4781" w:type="dxa"/>
            <w:gridSpan w:val="2"/>
            <w:vAlign w:val="center"/>
          </w:tcPr>
          <w:p w:rsidR="00291483" w:rsidRPr="00B35074" w:rsidRDefault="00291483"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【法律】《行政许可法》第七十一条、第七十二条、第七十三条、第七十四条、第七十五条、第七十六条、第七十七条  </w:t>
            </w:r>
          </w:p>
          <w:p w:rsidR="00291483" w:rsidRPr="00B35074" w:rsidRDefault="00291483"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【地方性法规】《山西省会计管理条例》第二十九～三十三条     </w:t>
            </w:r>
          </w:p>
          <w:p w:rsidR="00291483" w:rsidRPr="00B35074" w:rsidRDefault="00291483"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【部门规章】《代理记账管理办法》第十八条、第二十五条     </w:t>
            </w:r>
          </w:p>
          <w:p w:rsidR="00291483" w:rsidRPr="00B35074" w:rsidRDefault="00291483"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【党纪政纪】《中国共产党纪律处分条例》二章～四章     </w:t>
            </w:r>
          </w:p>
          <w:p w:rsidR="00291483" w:rsidRPr="00B35074" w:rsidRDefault="00291483"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《行政机关公务员处分条例》二章、三章     </w:t>
            </w:r>
          </w:p>
          <w:p w:rsidR="00291483" w:rsidRPr="00B35074" w:rsidRDefault="00291483" w:rsidP="009F70DE">
            <w:pPr>
              <w:snapToGrid w:val="0"/>
              <w:spacing w:line="300" w:lineRule="auto"/>
              <w:rPr>
                <w:rFonts w:asciiTheme="majorEastAsia" w:eastAsiaTheme="majorEastAsia" w:hAnsiTheme="majorEastAsia" w:cs="宋体"/>
                <w:szCs w:val="21"/>
              </w:rPr>
            </w:pPr>
            <w:r w:rsidRPr="00B35074">
              <w:rPr>
                <w:rFonts w:asciiTheme="majorEastAsia" w:eastAsiaTheme="majorEastAsia" w:hAnsiTheme="majorEastAsia" w:hint="eastAsia"/>
                <w:szCs w:val="21"/>
              </w:rPr>
              <w:t>【其它】违反有关法律法规规章文件规定的行为</w:t>
            </w:r>
          </w:p>
        </w:tc>
        <w:tc>
          <w:tcPr>
            <w:tcW w:w="5288" w:type="dxa"/>
            <w:gridSpan w:val="2"/>
            <w:vAlign w:val="center"/>
          </w:tcPr>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1.立案责任：根据工作职责和计划，以及日常监督发现的线索或者群众举报的案件开展监督检查。    </w:t>
            </w:r>
          </w:p>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2.检查责任：检查人员不得少于两人，并应当向被检查人出示证件。检查人员与被检查单位或个人有直接利害关系的，应当回避。实施检查前制发并送达《财政检查通知书》，根据《财政检查工作办法》，运用查账、盘点、查询及函证等方法实施检查，编制财政检查工作底稿，并于检查结束10个工作日内，形成书面财政检查报告。    </w:t>
            </w:r>
          </w:p>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3.审查责任：依据财政检查的复核制度，对检查组提交的财政检查报告以及其他有关材料予以复核，形成处罚意见（主要证据不足时，以适当的方式补充调查）。    </w:t>
            </w:r>
          </w:p>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4.告知责任：在作出行政处罚决定之前，制定并送达《行政处罚事项告知书》，告知当事人作出行政处罚的事实、理由及依据，并告知当事人依法享有的陈述、申辩、要求听证的权利。    </w:t>
            </w:r>
          </w:p>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5.决定责任：依照法定权限作出处罚决定或者检查结论和处理决定。    </w:t>
            </w:r>
          </w:p>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6.送达责任：将行政处罚决定书或检查结论和处理决定送达当事人。    </w:t>
            </w:r>
          </w:p>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7.执行责任：依法要求被检查单位在规定期限内落实行政处罚决定书的内容，并提交相应的执行文书原件或复印件。    </w:t>
            </w:r>
          </w:p>
          <w:p w:rsidR="00291483" w:rsidRPr="00B35074" w:rsidRDefault="00291483"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8.其他:法律法规规章规定应履行的责任。</w:t>
            </w:r>
          </w:p>
        </w:tc>
        <w:tc>
          <w:tcPr>
            <w:tcW w:w="3660" w:type="dxa"/>
            <w:vAlign w:val="center"/>
          </w:tcPr>
          <w:p w:rsidR="00291483" w:rsidRPr="00B35074" w:rsidRDefault="00291483" w:rsidP="00B35074">
            <w:pPr>
              <w:snapToGrid w:val="0"/>
              <w:rPr>
                <w:rFonts w:asciiTheme="majorEastAsia" w:eastAsiaTheme="majorEastAsia" w:hAnsiTheme="majorEastAsia" w:cs="宋体"/>
                <w:szCs w:val="21"/>
              </w:rPr>
            </w:pPr>
            <w:r w:rsidRPr="00B35074">
              <w:rPr>
                <w:rFonts w:asciiTheme="majorEastAsia" w:eastAsiaTheme="majorEastAsia" w:hAnsiTheme="majorEastAsia" w:hint="eastAsia"/>
                <w:szCs w:val="21"/>
              </w:rPr>
              <w:t>《中华人民共和国会计法》第三十六条：“各单位应当根据会计业务的需要，设置会计机构，或者在有关机构中设置会计人员并指定会计主管人员；不具备设置条件的，应当委托经批准设立从事会计代理记账业务的中介机构代理记账。”</w:t>
            </w:r>
          </w:p>
        </w:tc>
      </w:tr>
    </w:tbl>
    <w:p w:rsidR="00654F74" w:rsidRDefault="00654F74">
      <w:pPr>
        <w:spacing w:line="400" w:lineRule="exact"/>
        <w:rPr>
          <w:rFonts w:ascii="宋体" w:hAnsi="宋体" w:cs="宋体"/>
          <w:sz w:val="24"/>
        </w:rPr>
      </w:pPr>
    </w:p>
    <w:p w:rsidR="00654F74" w:rsidRDefault="00654F74">
      <w:pPr>
        <w:spacing w:line="400" w:lineRule="exact"/>
        <w:rPr>
          <w:rFonts w:ascii="宋体" w:hAnsi="宋体" w:cs="宋体"/>
          <w:sz w:val="24"/>
        </w:rPr>
      </w:pPr>
    </w:p>
    <w:p w:rsidR="00654F74" w:rsidRDefault="00654F74">
      <w:pPr>
        <w:spacing w:line="400" w:lineRule="exact"/>
        <w:rPr>
          <w:rFonts w:ascii="宋体" w:hAnsi="宋体" w:cs="宋体"/>
          <w:sz w:val="24"/>
        </w:rPr>
      </w:pPr>
    </w:p>
    <w:tbl>
      <w:tblPr>
        <w:tblW w:w="14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1"/>
        <w:gridCol w:w="2419"/>
        <w:gridCol w:w="2362"/>
        <w:gridCol w:w="2381"/>
        <w:gridCol w:w="2560"/>
        <w:gridCol w:w="4007"/>
      </w:tblGrid>
      <w:tr w:rsidR="00654F74" w:rsidRPr="00B35074" w:rsidTr="00291483">
        <w:trPr>
          <w:trHeight w:val="595"/>
        </w:trPr>
        <w:tc>
          <w:tcPr>
            <w:tcW w:w="451" w:type="dxa"/>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序号</w:t>
            </w:r>
          </w:p>
        </w:tc>
        <w:tc>
          <w:tcPr>
            <w:tcW w:w="2419" w:type="dxa"/>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事项编码</w:t>
            </w:r>
          </w:p>
        </w:tc>
        <w:tc>
          <w:tcPr>
            <w:tcW w:w="2362" w:type="dxa"/>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事项名称</w:t>
            </w:r>
          </w:p>
        </w:tc>
        <w:tc>
          <w:tcPr>
            <w:tcW w:w="2381" w:type="dxa"/>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事项类别</w:t>
            </w:r>
          </w:p>
        </w:tc>
        <w:tc>
          <w:tcPr>
            <w:tcW w:w="2560" w:type="dxa"/>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实施主体</w:t>
            </w:r>
          </w:p>
        </w:tc>
        <w:tc>
          <w:tcPr>
            <w:tcW w:w="4007" w:type="dxa"/>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权力级别（省、市、县）</w:t>
            </w:r>
          </w:p>
        </w:tc>
      </w:tr>
      <w:tr w:rsidR="005D1AE7" w:rsidRPr="00B35074" w:rsidTr="00291483">
        <w:trPr>
          <w:trHeight w:val="1152"/>
        </w:trPr>
        <w:tc>
          <w:tcPr>
            <w:tcW w:w="451" w:type="dxa"/>
            <w:vMerge w:val="restart"/>
            <w:vAlign w:val="center"/>
          </w:tcPr>
          <w:p w:rsidR="005D1AE7" w:rsidRPr="00B35074" w:rsidRDefault="00581E34" w:rsidP="000A562C">
            <w:pPr>
              <w:snapToGrid w:val="0"/>
              <w:jc w:val="center"/>
              <w:rPr>
                <w:rFonts w:asciiTheme="majorEastAsia" w:eastAsiaTheme="majorEastAsia" w:hAnsiTheme="majorEastAsia" w:cs="宋体"/>
                <w:szCs w:val="21"/>
              </w:rPr>
            </w:pPr>
            <w:r>
              <w:rPr>
                <w:rFonts w:asciiTheme="majorEastAsia" w:eastAsiaTheme="majorEastAsia" w:hAnsiTheme="majorEastAsia" w:cs="宋体" w:hint="eastAsia"/>
                <w:szCs w:val="21"/>
              </w:rPr>
              <w:t>3</w:t>
            </w:r>
          </w:p>
        </w:tc>
        <w:tc>
          <w:tcPr>
            <w:tcW w:w="2419" w:type="dxa"/>
            <w:vAlign w:val="center"/>
          </w:tcPr>
          <w:p w:rsidR="005D1AE7" w:rsidRPr="00B35074" w:rsidRDefault="00096A57" w:rsidP="00096A57">
            <w:pPr>
              <w:snapToGrid w:val="0"/>
              <w:jc w:val="center"/>
              <w:rPr>
                <w:rFonts w:asciiTheme="majorEastAsia" w:eastAsiaTheme="majorEastAsia" w:hAnsiTheme="majorEastAsia" w:cs="宋体"/>
                <w:szCs w:val="21"/>
              </w:rPr>
            </w:pPr>
            <w:r>
              <w:rPr>
                <w:rFonts w:asciiTheme="majorEastAsia" w:eastAsiaTheme="majorEastAsia" w:hAnsiTheme="majorEastAsia" w:hint="eastAsia"/>
                <w:szCs w:val="21"/>
              </w:rPr>
              <w:t>0900-B</w:t>
            </w:r>
            <w:r w:rsidR="00666AAE">
              <w:rPr>
                <w:rFonts w:asciiTheme="majorEastAsia" w:eastAsiaTheme="majorEastAsia" w:hAnsiTheme="majorEastAsia" w:hint="eastAsia"/>
                <w:szCs w:val="21"/>
              </w:rPr>
              <w:t>-</w:t>
            </w:r>
            <w:r>
              <w:rPr>
                <w:rFonts w:asciiTheme="majorEastAsia" w:eastAsiaTheme="majorEastAsia" w:hAnsiTheme="majorEastAsia" w:hint="eastAsia"/>
                <w:szCs w:val="21"/>
              </w:rPr>
              <w:t>00300-140931</w:t>
            </w:r>
          </w:p>
        </w:tc>
        <w:tc>
          <w:tcPr>
            <w:tcW w:w="2362" w:type="dxa"/>
            <w:vAlign w:val="center"/>
          </w:tcPr>
          <w:p w:rsidR="005D1AE7" w:rsidRPr="00B35074" w:rsidRDefault="005D1AE7" w:rsidP="000A562C">
            <w:pPr>
              <w:jc w:val="center"/>
              <w:rPr>
                <w:rFonts w:asciiTheme="majorEastAsia" w:eastAsiaTheme="majorEastAsia" w:hAnsiTheme="majorEastAsia" w:cs="宋体"/>
                <w:szCs w:val="21"/>
              </w:rPr>
            </w:pPr>
            <w:r w:rsidRPr="00B35074">
              <w:rPr>
                <w:rFonts w:asciiTheme="majorEastAsia" w:eastAsiaTheme="majorEastAsia" w:hAnsiTheme="majorEastAsia" w:hint="eastAsia"/>
                <w:szCs w:val="21"/>
              </w:rPr>
              <w:t>对党政机关举办会议场所的行政检查</w:t>
            </w:r>
          </w:p>
        </w:tc>
        <w:tc>
          <w:tcPr>
            <w:tcW w:w="2381" w:type="dxa"/>
            <w:vAlign w:val="center"/>
          </w:tcPr>
          <w:p w:rsidR="005D1AE7" w:rsidRPr="00B35074" w:rsidRDefault="000A562C" w:rsidP="000A562C">
            <w:pPr>
              <w:snapToGrid w:val="0"/>
              <w:jc w:val="center"/>
              <w:rPr>
                <w:rFonts w:asciiTheme="majorEastAsia" w:eastAsiaTheme="majorEastAsia" w:hAnsiTheme="majorEastAsia" w:cs="宋体"/>
                <w:szCs w:val="21"/>
              </w:rPr>
            </w:pPr>
            <w:r>
              <w:rPr>
                <w:rFonts w:asciiTheme="majorEastAsia" w:eastAsiaTheme="majorEastAsia" w:hAnsiTheme="majorEastAsia" w:cs="宋体" w:hint="eastAsia"/>
                <w:szCs w:val="21"/>
              </w:rPr>
              <w:t>行政处罚</w:t>
            </w:r>
          </w:p>
        </w:tc>
        <w:tc>
          <w:tcPr>
            <w:tcW w:w="2560" w:type="dxa"/>
            <w:vAlign w:val="center"/>
          </w:tcPr>
          <w:p w:rsidR="005D1AE7" w:rsidRPr="00B35074" w:rsidRDefault="005D1AE7" w:rsidP="000A562C">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保德县财政局</w:t>
            </w:r>
          </w:p>
        </w:tc>
        <w:tc>
          <w:tcPr>
            <w:tcW w:w="4007" w:type="dxa"/>
            <w:vAlign w:val="center"/>
          </w:tcPr>
          <w:p w:rsidR="005D1AE7" w:rsidRPr="00B35074" w:rsidRDefault="005D1AE7" w:rsidP="000A562C">
            <w:pPr>
              <w:snapToGrid w:val="0"/>
              <w:jc w:val="center"/>
              <w:rPr>
                <w:rFonts w:asciiTheme="majorEastAsia" w:eastAsiaTheme="majorEastAsia" w:hAnsiTheme="majorEastAsia" w:cs="宋体"/>
                <w:szCs w:val="21"/>
              </w:rPr>
            </w:pPr>
            <w:r w:rsidRPr="00B35074">
              <w:rPr>
                <w:rFonts w:asciiTheme="majorEastAsia" w:eastAsiaTheme="majorEastAsia" w:hAnsiTheme="majorEastAsia" w:hint="eastAsia"/>
                <w:szCs w:val="21"/>
              </w:rPr>
              <w:t>县</w:t>
            </w:r>
          </w:p>
        </w:tc>
      </w:tr>
      <w:tr w:rsidR="00654F74" w:rsidRPr="00B35074" w:rsidTr="00291483">
        <w:trPr>
          <w:trHeight w:val="599"/>
        </w:trPr>
        <w:tc>
          <w:tcPr>
            <w:tcW w:w="451" w:type="dxa"/>
            <w:vMerge/>
            <w:vAlign w:val="center"/>
          </w:tcPr>
          <w:p w:rsidR="00654F74" w:rsidRPr="00B35074" w:rsidRDefault="00654F74" w:rsidP="002240BA">
            <w:pPr>
              <w:snapToGrid w:val="0"/>
              <w:jc w:val="center"/>
              <w:rPr>
                <w:rFonts w:asciiTheme="majorEastAsia" w:eastAsiaTheme="majorEastAsia" w:hAnsiTheme="majorEastAsia" w:cs="宋体"/>
                <w:szCs w:val="21"/>
              </w:rPr>
            </w:pPr>
          </w:p>
        </w:tc>
        <w:tc>
          <w:tcPr>
            <w:tcW w:w="4781" w:type="dxa"/>
            <w:gridSpan w:val="2"/>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事项依据</w:t>
            </w:r>
          </w:p>
        </w:tc>
        <w:tc>
          <w:tcPr>
            <w:tcW w:w="4941" w:type="dxa"/>
            <w:gridSpan w:val="2"/>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责任事项</w:t>
            </w:r>
          </w:p>
        </w:tc>
        <w:tc>
          <w:tcPr>
            <w:tcW w:w="4007" w:type="dxa"/>
            <w:vAlign w:val="center"/>
          </w:tcPr>
          <w:p w:rsidR="00654F74" w:rsidRPr="00B35074" w:rsidRDefault="00654F74" w:rsidP="002240BA">
            <w:pPr>
              <w:snapToGrid w:val="0"/>
              <w:jc w:val="center"/>
              <w:rPr>
                <w:rFonts w:asciiTheme="majorEastAsia" w:eastAsiaTheme="majorEastAsia" w:hAnsiTheme="majorEastAsia" w:cs="宋体"/>
                <w:szCs w:val="21"/>
              </w:rPr>
            </w:pPr>
            <w:r w:rsidRPr="00B35074">
              <w:rPr>
                <w:rFonts w:asciiTheme="majorEastAsia" w:eastAsiaTheme="majorEastAsia" w:hAnsiTheme="majorEastAsia" w:cs="宋体" w:hint="eastAsia"/>
                <w:szCs w:val="21"/>
              </w:rPr>
              <w:t>责任事项依据</w:t>
            </w:r>
          </w:p>
        </w:tc>
      </w:tr>
      <w:tr w:rsidR="003832DB" w:rsidRPr="00B35074" w:rsidTr="00291483">
        <w:trPr>
          <w:trHeight w:val="2538"/>
        </w:trPr>
        <w:tc>
          <w:tcPr>
            <w:tcW w:w="451" w:type="dxa"/>
            <w:vMerge/>
            <w:vAlign w:val="center"/>
          </w:tcPr>
          <w:p w:rsidR="003832DB" w:rsidRPr="00B35074" w:rsidRDefault="003832DB" w:rsidP="002240BA">
            <w:pPr>
              <w:snapToGrid w:val="0"/>
              <w:jc w:val="center"/>
              <w:rPr>
                <w:rFonts w:asciiTheme="majorEastAsia" w:eastAsiaTheme="majorEastAsia" w:hAnsiTheme="majorEastAsia" w:cs="宋体"/>
                <w:szCs w:val="21"/>
              </w:rPr>
            </w:pPr>
          </w:p>
        </w:tc>
        <w:tc>
          <w:tcPr>
            <w:tcW w:w="4781" w:type="dxa"/>
            <w:gridSpan w:val="2"/>
            <w:vAlign w:val="center"/>
          </w:tcPr>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【法律】《行政处罚法》第五十五条、第五十六条、第五十七条、第五十八条、第五十九条、第六十条、第六十一条、第六十二条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【地方性法规】《山西省行政执法条例》第二十条～第二十三条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【部门规章】《财政检查工作办法》（2006年财政部令第32号）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第三十七条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【行政法规】《财政违法行为处罚处分条例》第二十八条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【党纪政纪】《中国共产党纪律处分条例》二章～四章    </w:t>
            </w:r>
          </w:p>
          <w:p w:rsidR="009F70DE" w:rsidRPr="00B35074" w:rsidRDefault="009F70DE" w:rsidP="009F70DE">
            <w:pPr>
              <w:rPr>
                <w:rFonts w:asciiTheme="majorEastAsia" w:eastAsiaTheme="majorEastAsia" w:hAnsiTheme="majorEastAsia"/>
                <w:szCs w:val="21"/>
              </w:rPr>
            </w:pPr>
            <w:r w:rsidRPr="00B35074">
              <w:rPr>
                <w:rFonts w:asciiTheme="majorEastAsia" w:eastAsiaTheme="majorEastAsia" w:hAnsiTheme="majorEastAsia" w:hint="eastAsia"/>
                <w:szCs w:val="21"/>
              </w:rPr>
              <w:t>《行政机关公务员分条例》二章、三章    </w:t>
            </w:r>
          </w:p>
          <w:p w:rsidR="003832DB" w:rsidRPr="00B35074" w:rsidRDefault="009F70DE" w:rsidP="009F70DE">
            <w:pPr>
              <w:snapToGrid w:val="0"/>
              <w:spacing w:line="300" w:lineRule="auto"/>
              <w:rPr>
                <w:rFonts w:asciiTheme="majorEastAsia" w:eastAsiaTheme="majorEastAsia" w:hAnsiTheme="majorEastAsia" w:cs="宋体"/>
                <w:szCs w:val="21"/>
              </w:rPr>
            </w:pPr>
            <w:r w:rsidRPr="00B35074">
              <w:rPr>
                <w:rFonts w:asciiTheme="majorEastAsia" w:eastAsiaTheme="majorEastAsia" w:hAnsiTheme="majorEastAsia" w:hint="eastAsia"/>
                <w:szCs w:val="21"/>
              </w:rPr>
              <w:t>【其它】违反有关法律法规规章文件规定的行为    </w:t>
            </w:r>
          </w:p>
        </w:tc>
        <w:tc>
          <w:tcPr>
            <w:tcW w:w="4941" w:type="dxa"/>
            <w:gridSpan w:val="2"/>
            <w:vAlign w:val="center"/>
          </w:tcPr>
          <w:p w:rsidR="003832DB" w:rsidRPr="00B35074" w:rsidRDefault="003832DB" w:rsidP="000A562C">
            <w:pPr>
              <w:rPr>
                <w:rFonts w:asciiTheme="majorEastAsia" w:eastAsiaTheme="majorEastAsia" w:hAnsiTheme="majorEastAsia"/>
                <w:szCs w:val="21"/>
              </w:rPr>
            </w:pPr>
            <w:r w:rsidRPr="00B35074">
              <w:rPr>
                <w:rFonts w:asciiTheme="majorEastAsia" w:eastAsiaTheme="majorEastAsia" w:hAnsiTheme="majorEastAsia" w:hint="eastAsia"/>
                <w:szCs w:val="21"/>
              </w:rPr>
              <w:t>1.立案责任：根据工作职责和计划，以及日常监督发现的线索或者群众举报的案件开展监督检查。    </w:t>
            </w:r>
          </w:p>
          <w:p w:rsidR="003832DB" w:rsidRPr="00B35074" w:rsidRDefault="003832DB" w:rsidP="000A562C">
            <w:pPr>
              <w:rPr>
                <w:rFonts w:asciiTheme="majorEastAsia" w:eastAsiaTheme="majorEastAsia" w:hAnsiTheme="majorEastAsia"/>
                <w:szCs w:val="21"/>
              </w:rPr>
            </w:pPr>
            <w:r w:rsidRPr="00B35074">
              <w:rPr>
                <w:rFonts w:asciiTheme="majorEastAsia" w:eastAsiaTheme="majorEastAsia" w:hAnsiTheme="majorEastAsia" w:hint="eastAsia"/>
                <w:szCs w:val="21"/>
              </w:rPr>
              <w:t>2.检查责任：检查人员不得少于两人，并应当向被检查人出示证件。检查人员与被检查单位或个人有直接利害关系的，应当回避。实施检查前制发并送达《财政检查通知书》，根据《财政检查工作办法》，运用查账、盘点、查询及函证等方法实施检查，编制财政检查工作底稿，并于检查结束10个工作日内，形成书面财政检查报告。    </w:t>
            </w:r>
          </w:p>
          <w:p w:rsidR="003832DB" w:rsidRPr="00B35074" w:rsidRDefault="003832DB" w:rsidP="000A562C">
            <w:pPr>
              <w:rPr>
                <w:rFonts w:asciiTheme="majorEastAsia" w:eastAsiaTheme="majorEastAsia" w:hAnsiTheme="majorEastAsia"/>
                <w:szCs w:val="21"/>
              </w:rPr>
            </w:pPr>
            <w:r w:rsidRPr="00B35074">
              <w:rPr>
                <w:rFonts w:asciiTheme="majorEastAsia" w:eastAsiaTheme="majorEastAsia" w:hAnsiTheme="majorEastAsia" w:hint="eastAsia"/>
                <w:szCs w:val="21"/>
              </w:rPr>
              <w:t>3.告知责任：在作出行政处罚决定之前，制定并送达《行政处罚事项告知书》，告知当事人作出行政处罚的事实、理由及依据，并告知当事人依法享有的陈述、申辩、要求听证的权利。    </w:t>
            </w:r>
          </w:p>
          <w:p w:rsidR="003832DB" w:rsidRPr="00B35074" w:rsidRDefault="003832DB" w:rsidP="000A562C">
            <w:pPr>
              <w:rPr>
                <w:rFonts w:asciiTheme="majorEastAsia" w:eastAsiaTheme="majorEastAsia" w:hAnsiTheme="majorEastAsia"/>
                <w:szCs w:val="21"/>
              </w:rPr>
            </w:pPr>
            <w:r w:rsidRPr="00B35074">
              <w:rPr>
                <w:rFonts w:asciiTheme="majorEastAsia" w:eastAsiaTheme="majorEastAsia" w:hAnsiTheme="majorEastAsia" w:hint="eastAsia"/>
                <w:szCs w:val="21"/>
              </w:rPr>
              <w:t>5.决定责任：依照法定权限作出处罚决定或者检查结论和处理决定。    </w:t>
            </w:r>
          </w:p>
          <w:p w:rsidR="003832DB" w:rsidRPr="00B35074" w:rsidRDefault="003832DB" w:rsidP="000A562C">
            <w:pPr>
              <w:rPr>
                <w:rFonts w:asciiTheme="majorEastAsia" w:eastAsiaTheme="majorEastAsia" w:hAnsiTheme="majorEastAsia"/>
                <w:szCs w:val="21"/>
              </w:rPr>
            </w:pPr>
            <w:r w:rsidRPr="00B35074">
              <w:rPr>
                <w:rFonts w:asciiTheme="majorEastAsia" w:eastAsiaTheme="majorEastAsia" w:hAnsiTheme="majorEastAsia" w:hint="eastAsia"/>
                <w:szCs w:val="21"/>
              </w:rPr>
              <w:t>6.送达责任：将行政处罚决定书或检查结论和处理决定送达当事人。    </w:t>
            </w:r>
          </w:p>
          <w:p w:rsidR="003832DB" w:rsidRPr="00B35074" w:rsidRDefault="003832DB" w:rsidP="000A562C">
            <w:pPr>
              <w:rPr>
                <w:rFonts w:asciiTheme="majorEastAsia" w:eastAsiaTheme="majorEastAsia" w:hAnsiTheme="majorEastAsia"/>
                <w:szCs w:val="21"/>
              </w:rPr>
            </w:pPr>
            <w:r w:rsidRPr="00B35074">
              <w:rPr>
                <w:rFonts w:asciiTheme="majorEastAsia" w:eastAsiaTheme="majorEastAsia" w:hAnsiTheme="majorEastAsia" w:hint="eastAsia"/>
                <w:szCs w:val="21"/>
              </w:rPr>
              <w:t>7.执行责任：依法要求被检查单位在规定期限内落实行政处罚决定书的内容，并提交相应的执行文书原件或复印件。    </w:t>
            </w:r>
          </w:p>
          <w:p w:rsidR="003832DB" w:rsidRPr="00B35074" w:rsidRDefault="003832DB" w:rsidP="000A562C">
            <w:pPr>
              <w:rPr>
                <w:rFonts w:asciiTheme="majorEastAsia" w:eastAsiaTheme="majorEastAsia" w:hAnsiTheme="majorEastAsia" w:cs="宋体"/>
                <w:szCs w:val="21"/>
              </w:rPr>
            </w:pPr>
            <w:r w:rsidRPr="00B35074">
              <w:rPr>
                <w:rFonts w:asciiTheme="majorEastAsia" w:eastAsiaTheme="majorEastAsia" w:hAnsiTheme="majorEastAsia" w:hint="eastAsia"/>
                <w:szCs w:val="21"/>
              </w:rPr>
              <w:t>8.其他:法律法规规章规定应履行的责任。</w:t>
            </w:r>
          </w:p>
        </w:tc>
        <w:tc>
          <w:tcPr>
            <w:tcW w:w="4007" w:type="dxa"/>
            <w:vAlign w:val="center"/>
          </w:tcPr>
          <w:p w:rsidR="003832DB" w:rsidRPr="00B35074" w:rsidRDefault="009F70DE" w:rsidP="000A562C">
            <w:pPr>
              <w:rPr>
                <w:rFonts w:asciiTheme="majorEastAsia" w:eastAsiaTheme="majorEastAsia" w:hAnsiTheme="majorEastAsia" w:cs="宋体"/>
                <w:szCs w:val="21"/>
              </w:rPr>
            </w:pPr>
            <w:r w:rsidRPr="00B35074">
              <w:rPr>
                <w:rFonts w:asciiTheme="majorEastAsia" w:eastAsiaTheme="majorEastAsia" w:hAnsiTheme="majorEastAsia" w:hint="eastAsia"/>
                <w:szCs w:val="21"/>
              </w:rPr>
              <w:t>《党政机关会议定点管理办法》（财行〔2015〕1号）第十九条：“财政部负责制定党政机关会议定点管理办法和会议定点场所协议书的主要条款，统筹推进党政机关会议定点场所管理系统建设，组织、指导、协调和监督全国党政机关会议定点管理工作。”《党政机关会议定点管理办法》（财行〔2015〕1号）第二十条：“省级财政部门负责制定本地区会议定点管理的实施细则，指导、协调和实施本地区会议定点场所政府采购工作，负责本省（区、市）党政机关会议定点场所管理系统的管理与运行维护，指导、协调本地区会议定点场所注册、日常管理、处理投诉等工作，负责本省（区、市）党政机关会议定点管理监督检查工作。”《党政机关会议定点管理办法》（财行〔2015〕1号）第二十一条：“省级以下财政部门根据省级财政部门规定的职责，实施本地区会议定点场所的政府采购工作，设立投诉电话，受理对会议定点场所的投诉，对投诉进行及时处理，并定期将投诉情况汇总报省级财政部门。</w:t>
            </w:r>
          </w:p>
        </w:tc>
      </w:tr>
    </w:tbl>
    <w:p w:rsidR="00654F74" w:rsidRDefault="00654F74">
      <w:pPr>
        <w:spacing w:line="400" w:lineRule="exact"/>
        <w:rPr>
          <w:rFonts w:ascii="宋体" w:hAnsi="宋体" w:cs="宋体"/>
          <w:sz w:val="24"/>
        </w:rPr>
      </w:pPr>
    </w:p>
    <w:p w:rsidR="002240BA" w:rsidRDefault="002240BA">
      <w:pPr>
        <w:spacing w:line="400" w:lineRule="exact"/>
        <w:rPr>
          <w:rFonts w:ascii="宋体" w:hAnsi="宋体" w:cs="宋体"/>
          <w:sz w:val="24"/>
        </w:rPr>
      </w:pPr>
    </w:p>
    <w:p w:rsidR="002240BA" w:rsidRDefault="002240BA">
      <w:pPr>
        <w:spacing w:line="400" w:lineRule="exact"/>
        <w:rPr>
          <w:rFonts w:ascii="宋体" w:hAnsi="宋体" w:cs="宋体"/>
          <w:sz w:val="24"/>
        </w:rPr>
      </w:pPr>
    </w:p>
    <w:tbl>
      <w:tblPr>
        <w:tblW w:w="14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1"/>
        <w:gridCol w:w="2419"/>
        <w:gridCol w:w="2362"/>
        <w:gridCol w:w="2381"/>
        <w:gridCol w:w="3552"/>
        <w:gridCol w:w="3015"/>
      </w:tblGrid>
      <w:tr w:rsidR="002240BA" w:rsidTr="00206B1D">
        <w:trPr>
          <w:trHeight w:val="595"/>
        </w:trPr>
        <w:tc>
          <w:tcPr>
            <w:tcW w:w="451" w:type="dxa"/>
            <w:vAlign w:val="center"/>
          </w:tcPr>
          <w:p w:rsidR="002240BA" w:rsidRDefault="002240BA" w:rsidP="00204F56">
            <w:pPr>
              <w:snapToGrid w:val="0"/>
              <w:jc w:val="center"/>
              <w:rPr>
                <w:rFonts w:ascii="宋体" w:cs="宋体"/>
                <w:sz w:val="24"/>
              </w:rPr>
            </w:pPr>
            <w:r>
              <w:rPr>
                <w:rFonts w:ascii="宋体" w:hAnsi="宋体" w:cs="宋体" w:hint="eastAsia"/>
                <w:szCs w:val="21"/>
              </w:rPr>
              <w:t>序号</w:t>
            </w:r>
          </w:p>
        </w:tc>
        <w:tc>
          <w:tcPr>
            <w:tcW w:w="2419" w:type="dxa"/>
            <w:vAlign w:val="center"/>
          </w:tcPr>
          <w:p w:rsidR="002240BA" w:rsidRDefault="002240BA" w:rsidP="00204F56">
            <w:pPr>
              <w:snapToGrid w:val="0"/>
              <w:jc w:val="center"/>
              <w:rPr>
                <w:rFonts w:ascii="宋体" w:cs="宋体"/>
                <w:sz w:val="24"/>
              </w:rPr>
            </w:pPr>
            <w:r>
              <w:rPr>
                <w:rFonts w:ascii="宋体" w:hAnsi="宋体" w:cs="宋体" w:hint="eastAsia"/>
                <w:sz w:val="24"/>
              </w:rPr>
              <w:t>事项编码</w:t>
            </w:r>
          </w:p>
        </w:tc>
        <w:tc>
          <w:tcPr>
            <w:tcW w:w="2362" w:type="dxa"/>
            <w:vAlign w:val="center"/>
          </w:tcPr>
          <w:p w:rsidR="002240BA" w:rsidRDefault="002240BA" w:rsidP="00204F56">
            <w:pPr>
              <w:snapToGrid w:val="0"/>
              <w:jc w:val="center"/>
              <w:rPr>
                <w:rFonts w:ascii="宋体" w:cs="宋体"/>
                <w:sz w:val="24"/>
              </w:rPr>
            </w:pPr>
            <w:r>
              <w:rPr>
                <w:rFonts w:ascii="宋体" w:hAnsi="宋体" w:cs="宋体" w:hint="eastAsia"/>
                <w:sz w:val="24"/>
              </w:rPr>
              <w:t>事项名称</w:t>
            </w:r>
          </w:p>
        </w:tc>
        <w:tc>
          <w:tcPr>
            <w:tcW w:w="2381" w:type="dxa"/>
            <w:vAlign w:val="center"/>
          </w:tcPr>
          <w:p w:rsidR="002240BA" w:rsidRDefault="002240BA" w:rsidP="00204F56">
            <w:pPr>
              <w:snapToGrid w:val="0"/>
              <w:jc w:val="center"/>
              <w:rPr>
                <w:rFonts w:ascii="宋体" w:cs="宋体"/>
                <w:sz w:val="24"/>
              </w:rPr>
            </w:pPr>
            <w:r>
              <w:rPr>
                <w:rFonts w:ascii="宋体" w:hAnsi="宋体" w:cs="宋体" w:hint="eastAsia"/>
                <w:sz w:val="24"/>
              </w:rPr>
              <w:t>事项类别</w:t>
            </w:r>
          </w:p>
        </w:tc>
        <w:tc>
          <w:tcPr>
            <w:tcW w:w="3552" w:type="dxa"/>
            <w:vAlign w:val="center"/>
          </w:tcPr>
          <w:p w:rsidR="002240BA" w:rsidRDefault="002240BA" w:rsidP="00204F56">
            <w:pPr>
              <w:snapToGrid w:val="0"/>
              <w:jc w:val="center"/>
              <w:rPr>
                <w:rFonts w:ascii="宋体" w:cs="宋体"/>
                <w:sz w:val="24"/>
              </w:rPr>
            </w:pPr>
            <w:r>
              <w:rPr>
                <w:rFonts w:ascii="宋体" w:hAnsi="宋体" w:cs="宋体" w:hint="eastAsia"/>
                <w:sz w:val="24"/>
              </w:rPr>
              <w:t>实施主体</w:t>
            </w:r>
          </w:p>
        </w:tc>
        <w:tc>
          <w:tcPr>
            <w:tcW w:w="3015" w:type="dxa"/>
            <w:vAlign w:val="center"/>
          </w:tcPr>
          <w:p w:rsidR="002240BA" w:rsidRDefault="002240BA" w:rsidP="00204F56">
            <w:pPr>
              <w:snapToGrid w:val="0"/>
              <w:jc w:val="center"/>
              <w:rPr>
                <w:rFonts w:ascii="宋体" w:cs="宋体"/>
                <w:sz w:val="24"/>
              </w:rPr>
            </w:pPr>
            <w:r>
              <w:rPr>
                <w:rFonts w:ascii="宋体" w:hAnsi="宋体" w:cs="宋体" w:hint="eastAsia"/>
                <w:sz w:val="24"/>
              </w:rPr>
              <w:t>权力级别（省、市、县）</w:t>
            </w:r>
          </w:p>
        </w:tc>
      </w:tr>
      <w:tr w:rsidR="001E5EB9" w:rsidTr="00206B1D">
        <w:trPr>
          <w:trHeight w:val="1152"/>
        </w:trPr>
        <w:tc>
          <w:tcPr>
            <w:tcW w:w="451" w:type="dxa"/>
            <w:vMerge w:val="restart"/>
            <w:vAlign w:val="center"/>
          </w:tcPr>
          <w:p w:rsidR="001E5EB9" w:rsidRDefault="00581E34" w:rsidP="00204F56">
            <w:pPr>
              <w:snapToGrid w:val="0"/>
              <w:jc w:val="center"/>
              <w:rPr>
                <w:rFonts w:ascii="宋体" w:cs="宋体"/>
                <w:sz w:val="24"/>
              </w:rPr>
            </w:pPr>
            <w:r>
              <w:rPr>
                <w:rFonts w:ascii="宋体" w:cs="宋体" w:hint="eastAsia"/>
                <w:sz w:val="24"/>
              </w:rPr>
              <w:t>4</w:t>
            </w:r>
          </w:p>
        </w:tc>
        <w:tc>
          <w:tcPr>
            <w:tcW w:w="2419" w:type="dxa"/>
            <w:vAlign w:val="center"/>
          </w:tcPr>
          <w:p w:rsidR="001E5EB9" w:rsidRDefault="00096A57" w:rsidP="00096A57">
            <w:pPr>
              <w:snapToGrid w:val="0"/>
              <w:jc w:val="center"/>
              <w:rPr>
                <w:rFonts w:ascii="宋体" w:cs="宋体"/>
                <w:sz w:val="24"/>
              </w:rPr>
            </w:pPr>
            <w:r>
              <w:rPr>
                <w:rFonts w:asciiTheme="majorEastAsia" w:eastAsiaTheme="majorEastAsia" w:hAnsiTheme="majorEastAsia" w:hint="eastAsia"/>
                <w:szCs w:val="21"/>
              </w:rPr>
              <w:t>0900-B</w:t>
            </w:r>
            <w:r w:rsidR="00666AAE">
              <w:rPr>
                <w:rFonts w:asciiTheme="majorEastAsia" w:eastAsiaTheme="majorEastAsia" w:hAnsiTheme="majorEastAsia" w:hint="eastAsia"/>
                <w:szCs w:val="21"/>
              </w:rPr>
              <w:t>-</w:t>
            </w:r>
            <w:r>
              <w:rPr>
                <w:rFonts w:asciiTheme="majorEastAsia" w:eastAsiaTheme="majorEastAsia" w:hAnsiTheme="majorEastAsia" w:hint="eastAsia"/>
                <w:szCs w:val="21"/>
              </w:rPr>
              <w:t>00400-140931</w:t>
            </w:r>
          </w:p>
        </w:tc>
        <w:tc>
          <w:tcPr>
            <w:tcW w:w="2362" w:type="dxa"/>
            <w:vAlign w:val="center"/>
          </w:tcPr>
          <w:p w:rsidR="001E5EB9" w:rsidRDefault="001E5EB9" w:rsidP="00206B1D">
            <w:pPr>
              <w:snapToGrid w:val="0"/>
              <w:jc w:val="center"/>
              <w:rPr>
                <w:rFonts w:ascii="微软雅黑" w:eastAsia="微软雅黑" w:hAnsi="微软雅黑" w:cs="宋体"/>
                <w:sz w:val="22"/>
                <w:szCs w:val="22"/>
              </w:rPr>
            </w:pPr>
            <w:r>
              <w:rPr>
                <w:rFonts w:ascii="微软雅黑" w:eastAsia="微软雅黑" w:hAnsi="微软雅黑" w:hint="eastAsia"/>
                <w:sz w:val="22"/>
                <w:szCs w:val="22"/>
              </w:rPr>
              <w:t>对国家机关、社会团体、公司、企业、事业单位和其他组织会计信息质量的行政检查</w:t>
            </w:r>
          </w:p>
        </w:tc>
        <w:tc>
          <w:tcPr>
            <w:tcW w:w="2381" w:type="dxa"/>
            <w:vAlign w:val="center"/>
          </w:tcPr>
          <w:p w:rsidR="001E5EB9" w:rsidRDefault="000A562C" w:rsidP="000A562C">
            <w:pPr>
              <w:snapToGrid w:val="0"/>
              <w:jc w:val="center"/>
              <w:rPr>
                <w:rFonts w:ascii="微软雅黑" w:eastAsia="微软雅黑" w:hAnsi="微软雅黑" w:cs="宋体"/>
                <w:sz w:val="22"/>
                <w:szCs w:val="22"/>
              </w:rPr>
            </w:pPr>
            <w:r>
              <w:rPr>
                <w:rFonts w:asciiTheme="majorEastAsia" w:eastAsiaTheme="majorEastAsia" w:hAnsiTheme="majorEastAsia" w:cs="宋体" w:hint="eastAsia"/>
                <w:szCs w:val="21"/>
              </w:rPr>
              <w:t>行政处罚</w:t>
            </w:r>
          </w:p>
        </w:tc>
        <w:tc>
          <w:tcPr>
            <w:tcW w:w="3552" w:type="dxa"/>
            <w:vAlign w:val="center"/>
          </w:tcPr>
          <w:p w:rsidR="001E5EB9" w:rsidRDefault="001E5EB9" w:rsidP="000A562C">
            <w:pPr>
              <w:snapToGrid w:val="0"/>
              <w:jc w:val="center"/>
              <w:rPr>
                <w:rFonts w:ascii="宋体" w:cs="宋体"/>
                <w:sz w:val="24"/>
              </w:rPr>
            </w:pPr>
            <w:r>
              <w:rPr>
                <w:rFonts w:ascii="宋体" w:cs="宋体" w:hint="eastAsia"/>
                <w:sz w:val="24"/>
              </w:rPr>
              <w:t>保德县财政局</w:t>
            </w:r>
          </w:p>
        </w:tc>
        <w:tc>
          <w:tcPr>
            <w:tcW w:w="3015" w:type="dxa"/>
            <w:vAlign w:val="center"/>
          </w:tcPr>
          <w:p w:rsidR="001E5EB9" w:rsidRDefault="001E5EB9" w:rsidP="000A562C">
            <w:pPr>
              <w:snapToGrid w:val="0"/>
              <w:jc w:val="center"/>
              <w:rPr>
                <w:rFonts w:ascii="微软雅黑" w:eastAsia="微软雅黑" w:hAnsi="微软雅黑" w:cs="宋体"/>
                <w:sz w:val="22"/>
                <w:szCs w:val="22"/>
              </w:rPr>
            </w:pPr>
            <w:r>
              <w:rPr>
                <w:rFonts w:ascii="微软雅黑" w:eastAsia="微软雅黑" w:hAnsi="微软雅黑" w:hint="eastAsia"/>
                <w:sz w:val="22"/>
                <w:szCs w:val="22"/>
              </w:rPr>
              <w:t>县</w:t>
            </w:r>
          </w:p>
        </w:tc>
      </w:tr>
      <w:tr w:rsidR="002240BA" w:rsidTr="00206B1D">
        <w:trPr>
          <w:trHeight w:val="599"/>
        </w:trPr>
        <w:tc>
          <w:tcPr>
            <w:tcW w:w="451" w:type="dxa"/>
            <w:vMerge/>
            <w:vAlign w:val="center"/>
          </w:tcPr>
          <w:p w:rsidR="002240BA" w:rsidRDefault="002240BA" w:rsidP="00204F56">
            <w:pPr>
              <w:snapToGrid w:val="0"/>
              <w:jc w:val="center"/>
              <w:rPr>
                <w:rFonts w:ascii="宋体" w:cs="宋体"/>
                <w:sz w:val="24"/>
              </w:rPr>
            </w:pPr>
          </w:p>
        </w:tc>
        <w:tc>
          <w:tcPr>
            <w:tcW w:w="4781" w:type="dxa"/>
            <w:gridSpan w:val="2"/>
            <w:vAlign w:val="center"/>
          </w:tcPr>
          <w:p w:rsidR="002240BA" w:rsidRDefault="002240BA" w:rsidP="00204F56">
            <w:pPr>
              <w:snapToGrid w:val="0"/>
              <w:jc w:val="center"/>
              <w:rPr>
                <w:rFonts w:ascii="宋体" w:cs="宋体"/>
                <w:szCs w:val="21"/>
              </w:rPr>
            </w:pPr>
            <w:r>
              <w:rPr>
                <w:rFonts w:ascii="宋体" w:hAnsi="宋体" w:cs="宋体" w:hint="eastAsia"/>
                <w:szCs w:val="21"/>
              </w:rPr>
              <w:t>事项依据</w:t>
            </w:r>
          </w:p>
        </w:tc>
        <w:tc>
          <w:tcPr>
            <w:tcW w:w="5933" w:type="dxa"/>
            <w:gridSpan w:val="2"/>
            <w:vAlign w:val="center"/>
          </w:tcPr>
          <w:p w:rsidR="002240BA" w:rsidRDefault="002240BA" w:rsidP="00204F56">
            <w:pPr>
              <w:snapToGrid w:val="0"/>
              <w:jc w:val="center"/>
              <w:rPr>
                <w:rFonts w:ascii="宋体" w:cs="宋体"/>
                <w:szCs w:val="21"/>
              </w:rPr>
            </w:pPr>
            <w:r>
              <w:rPr>
                <w:rFonts w:ascii="宋体" w:hAnsi="宋体" w:cs="宋体" w:hint="eastAsia"/>
                <w:szCs w:val="21"/>
              </w:rPr>
              <w:t>责任事项</w:t>
            </w:r>
          </w:p>
        </w:tc>
        <w:tc>
          <w:tcPr>
            <w:tcW w:w="3015" w:type="dxa"/>
            <w:vAlign w:val="center"/>
          </w:tcPr>
          <w:p w:rsidR="002240BA" w:rsidRDefault="002240BA" w:rsidP="00204F56">
            <w:pPr>
              <w:snapToGrid w:val="0"/>
              <w:jc w:val="center"/>
              <w:rPr>
                <w:rFonts w:ascii="宋体" w:cs="宋体"/>
                <w:szCs w:val="21"/>
              </w:rPr>
            </w:pPr>
            <w:r>
              <w:rPr>
                <w:rFonts w:ascii="宋体" w:hAnsi="宋体" w:cs="宋体" w:hint="eastAsia"/>
                <w:szCs w:val="21"/>
              </w:rPr>
              <w:t>责任事项依据</w:t>
            </w:r>
          </w:p>
        </w:tc>
      </w:tr>
      <w:tr w:rsidR="00206B1D" w:rsidTr="009F70DE">
        <w:trPr>
          <w:trHeight w:val="2538"/>
        </w:trPr>
        <w:tc>
          <w:tcPr>
            <w:tcW w:w="451" w:type="dxa"/>
            <w:vMerge/>
            <w:vAlign w:val="center"/>
          </w:tcPr>
          <w:p w:rsidR="00206B1D" w:rsidRDefault="00206B1D" w:rsidP="00204F56">
            <w:pPr>
              <w:snapToGrid w:val="0"/>
              <w:jc w:val="center"/>
              <w:rPr>
                <w:rFonts w:ascii="宋体" w:cs="宋体"/>
                <w:sz w:val="24"/>
              </w:rPr>
            </w:pPr>
          </w:p>
        </w:tc>
        <w:tc>
          <w:tcPr>
            <w:tcW w:w="4781" w:type="dxa"/>
            <w:gridSpan w:val="2"/>
            <w:vAlign w:val="center"/>
          </w:tcPr>
          <w:p w:rsidR="009F70DE" w:rsidRPr="00B35074" w:rsidRDefault="009F70DE" w:rsidP="009F70DE">
            <w:pPr>
              <w:rPr>
                <w:rFonts w:asciiTheme="majorEastAsia" w:eastAsiaTheme="majorEastAsia" w:hAnsiTheme="majorEastAsia"/>
              </w:rPr>
            </w:pPr>
            <w:r w:rsidRPr="00B35074">
              <w:rPr>
                <w:rFonts w:asciiTheme="majorEastAsia" w:eastAsiaTheme="majorEastAsia" w:hAnsiTheme="majorEastAsia" w:hint="eastAsia"/>
              </w:rPr>
              <w:t>【法律】《行政许可法》第七十一条、第七十二条、第七十三条、第七十四条、第七十五条、第七十六条、第七十七条  </w:t>
            </w:r>
          </w:p>
          <w:p w:rsidR="009F70DE" w:rsidRPr="00B35074" w:rsidRDefault="009F70DE" w:rsidP="009F70DE">
            <w:pPr>
              <w:rPr>
                <w:rFonts w:asciiTheme="majorEastAsia" w:eastAsiaTheme="majorEastAsia" w:hAnsiTheme="majorEastAsia"/>
              </w:rPr>
            </w:pPr>
            <w:r w:rsidRPr="00B35074">
              <w:rPr>
                <w:rFonts w:asciiTheme="majorEastAsia" w:eastAsiaTheme="majorEastAsia" w:hAnsiTheme="majorEastAsia" w:hint="eastAsia"/>
              </w:rPr>
              <w:t>【地方性法规】《山西省会计管理条例》第二十九～三十三条     </w:t>
            </w:r>
          </w:p>
          <w:p w:rsidR="009F70DE" w:rsidRPr="00B35074" w:rsidRDefault="009F70DE" w:rsidP="009F70DE">
            <w:pPr>
              <w:rPr>
                <w:rFonts w:asciiTheme="majorEastAsia" w:eastAsiaTheme="majorEastAsia" w:hAnsiTheme="majorEastAsia"/>
              </w:rPr>
            </w:pPr>
            <w:r w:rsidRPr="00B35074">
              <w:rPr>
                <w:rFonts w:asciiTheme="majorEastAsia" w:eastAsiaTheme="majorEastAsia" w:hAnsiTheme="majorEastAsia" w:hint="eastAsia"/>
              </w:rPr>
              <w:t>【部门规章】《代理记账管理办法》第十八条、第二十五条     </w:t>
            </w:r>
          </w:p>
          <w:p w:rsidR="009F70DE" w:rsidRPr="00B35074" w:rsidRDefault="009F70DE" w:rsidP="009F70DE">
            <w:pPr>
              <w:rPr>
                <w:rFonts w:asciiTheme="majorEastAsia" w:eastAsiaTheme="majorEastAsia" w:hAnsiTheme="majorEastAsia"/>
              </w:rPr>
            </w:pPr>
            <w:r w:rsidRPr="00B35074">
              <w:rPr>
                <w:rFonts w:asciiTheme="majorEastAsia" w:eastAsiaTheme="majorEastAsia" w:hAnsiTheme="majorEastAsia" w:hint="eastAsia"/>
              </w:rPr>
              <w:t>【党纪政纪】《中国共产党纪律处分条例》二章～四章     </w:t>
            </w:r>
          </w:p>
          <w:p w:rsidR="009F70DE" w:rsidRPr="00B35074" w:rsidRDefault="009F70DE" w:rsidP="009F70DE">
            <w:pPr>
              <w:rPr>
                <w:rFonts w:asciiTheme="majorEastAsia" w:eastAsiaTheme="majorEastAsia" w:hAnsiTheme="majorEastAsia"/>
              </w:rPr>
            </w:pPr>
            <w:r w:rsidRPr="00B35074">
              <w:rPr>
                <w:rFonts w:asciiTheme="majorEastAsia" w:eastAsiaTheme="majorEastAsia" w:hAnsiTheme="majorEastAsia" w:hint="eastAsia"/>
              </w:rPr>
              <w:t>《行政机关公务员处分条例》二章、三章     </w:t>
            </w:r>
          </w:p>
          <w:p w:rsidR="009F70DE" w:rsidRDefault="009F70DE" w:rsidP="009F70DE">
            <w:pPr>
              <w:rPr>
                <w:rFonts w:ascii="微软雅黑" w:eastAsia="微软雅黑" w:hAnsi="微软雅黑" w:cs="宋体"/>
                <w:sz w:val="22"/>
                <w:szCs w:val="22"/>
              </w:rPr>
            </w:pPr>
            <w:r w:rsidRPr="00B35074">
              <w:rPr>
                <w:rFonts w:asciiTheme="majorEastAsia" w:eastAsiaTheme="majorEastAsia" w:hAnsiTheme="majorEastAsia" w:hint="eastAsia"/>
              </w:rPr>
              <w:t>【其它】违反有关法律法规规章文件规定的行为</w:t>
            </w:r>
          </w:p>
        </w:tc>
        <w:tc>
          <w:tcPr>
            <w:tcW w:w="5933" w:type="dxa"/>
            <w:gridSpan w:val="2"/>
            <w:vAlign w:val="center"/>
          </w:tcPr>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1.立案责任：根据工作职责和计划，以及日常监督发现的线索或者群众举报的案件开展监督检查。    </w:t>
            </w:r>
          </w:p>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2.检查责任：检查人员不得少于两人，并应当向被检查人出示证件。检查人员与被检查单位或个人有直接利害关系的，应当回避。实施检查前制发并送达《财政检查通知书》，根据《财政检查工作办法》，运用查账、盘点、查询及函证等方法实施检查，编制财政检查工作底稿，并于检查结束10个工作日内，形成书面财政检查报告。    </w:t>
            </w:r>
          </w:p>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3.审查责任：依据财政检查的复核制度，对检查组提交的财政检查报告以及其他有关材料予以复核，形成处罚意见（主要证据不足时，以适当的方式补充调查）。    </w:t>
            </w:r>
          </w:p>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4.告知责任：在作出行政处罚决定之前，制定并送达《行政处罚事项告知书》，告知当事人作出行政处罚的事实、理由及依据，并告知当事人依法享有的陈述、申辩、要求听证的权利。    </w:t>
            </w:r>
          </w:p>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5.决定责任：依照法定权限作出处罚决定或者检查结论和处理决定。    </w:t>
            </w:r>
          </w:p>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6.送达责任：将行政处罚决定书或检查结论和处理决定送达当事人。    </w:t>
            </w:r>
          </w:p>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7.执行责任：依法要求被检查单位在规定期限内落实行政处罚决定书的内容，并提交相应的执行文书原件或复印件。    </w:t>
            </w:r>
          </w:p>
          <w:p w:rsidR="00206B1D" w:rsidRPr="00B35074" w:rsidRDefault="00206B1D" w:rsidP="00741A80">
            <w:pPr>
              <w:rPr>
                <w:rFonts w:asciiTheme="majorEastAsia" w:eastAsiaTheme="majorEastAsia" w:hAnsiTheme="majorEastAsia"/>
                <w:szCs w:val="21"/>
              </w:rPr>
            </w:pPr>
            <w:r w:rsidRPr="00B35074">
              <w:rPr>
                <w:rFonts w:asciiTheme="majorEastAsia" w:eastAsiaTheme="majorEastAsia" w:hAnsiTheme="majorEastAsia" w:hint="eastAsia"/>
                <w:szCs w:val="21"/>
              </w:rPr>
              <w:t>8.其他:法律法规规章规定应履行的责任。</w:t>
            </w:r>
          </w:p>
        </w:tc>
        <w:tc>
          <w:tcPr>
            <w:tcW w:w="3015" w:type="dxa"/>
            <w:vAlign w:val="center"/>
          </w:tcPr>
          <w:p w:rsidR="009F70DE" w:rsidRDefault="009F70DE" w:rsidP="009F70DE">
            <w:pPr>
              <w:snapToGrid w:val="0"/>
              <w:rPr>
                <w:rFonts w:ascii="微软雅黑" w:eastAsia="微软雅黑" w:hAnsi="微软雅黑"/>
                <w:sz w:val="22"/>
                <w:szCs w:val="22"/>
              </w:rPr>
            </w:pPr>
            <w:r>
              <w:rPr>
                <w:rFonts w:ascii="微软雅黑" w:eastAsia="微软雅黑" w:hAnsi="微软雅黑" w:hint="eastAsia"/>
                <w:sz w:val="22"/>
                <w:szCs w:val="22"/>
              </w:rPr>
              <w:t>《中华人民共和国会计法》第三十二条：“财政部门对各单位的下列情况实施监督：（一）是否依法设置会计帐簿；（二）会计凭证、会计帐簿、财务会计报告和其他会计资料是否真实、完整；（三）会计核算是否符合本法和国家统一的会计制度的规定；（四）从事会计工作的人员是否具备专业能力、遵守职业道德。”</w:t>
            </w:r>
          </w:p>
          <w:p w:rsidR="00206B1D" w:rsidRPr="00B35074" w:rsidRDefault="00206B1D" w:rsidP="009F70DE">
            <w:pPr>
              <w:snapToGrid w:val="0"/>
              <w:jc w:val="center"/>
              <w:rPr>
                <w:rFonts w:asciiTheme="majorEastAsia" w:eastAsiaTheme="majorEastAsia" w:hAnsiTheme="majorEastAsia" w:cs="宋体"/>
                <w:szCs w:val="21"/>
              </w:rPr>
            </w:pPr>
          </w:p>
        </w:tc>
      </w:tr>
    </w:tbl>
    <w:p w:rsidR="002240BA" w:rsidRDefault="002240BA">
      <w:pPr>
        <w:spacing w:line="400" w:lineRule="exact"/>
        <w:rPr>
          <w:rFonts w:ascii="宋体" w:hAnsi="宋体" w:cs="宋体"/>
          <w:sz w:val="24"/>
        </w:rPr>
      </w:pPr>
    </w:p>
    <w:p w:rsidR="002240BA" w:rsidRDefault="002240BA">
      <w:pPr>
        <w:spacing w:line="400" w:lineRule="exact"/>
        <w:rPr>
          <w:rFonts w:ascii="宋体" w:hAnsi="宋体" w:cs="宋体"/>
          <w:sz w:val="24"/>
        </w:rPr>
      </w:pPr>
    </w:p>
    <w:p w:rsidR="002240BA" w:rsidRDefault="002240BA">
      <w:pPr>
        <w:spacing w:line="400" w:lineRule="exact"/>
        <w:rPr>
          <w:rFonts w:ascii="宋体" w:hAnsi="宋体" w:cs="宋体"/>
          <w:sz w:val="24"/>
        </w:rPr>
      </w:pPr>
    </w:p>
    <w:p w:rsidR="002240BA" w:rsidRDefault="002240BA">
      <w:pPr>
        <w:spacing w:line="400" w:lineRule="exact"/>
        <w:rPr>
          <w:rFonts w:ascii="宋体" w:hAnsi="宋体" w:cs="宋体"/>
          <w:sz w:val="24"/>
        </w:rPr>
      </w:pPr>
    </w:p>
    <w:tbl>
      <w:tblPr>
        <w:tblW w:w="14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1"/>
        <w:gridCol w:w="2419"/>
        <w:gridCol w:w="2362"/>
        <w:gridCol w:w="2381"/>
        <w:gridCol w:w="2907"/>
        <w:gridCol w:w="3660"/>
      </w:tblGrid>
      <w:tr w:rsidR="002240BA" w:rsidTr="00506AC7">
        <w:trPr>
          <w:trHeight w:val="595"/>
        </w:trPr>
        <w:tc>
          <w:tcPr>
            <w:tcW w:w="451" w:type="dxa"/>
            <w:vAlign w:val="center"/>
          </w:tcPr>
          <w:p w:rsidR="002240BA" w:rsidRDefault="002240BA" w:rsidP="001E5EB9">
            <w:pPr>
              <w:snapToGrid w:val="0"/>
              <w:jc w:val="center"/>
              <w:rPr>
                <w:rFonts w:ascii="宋体" w:cs="宋体"/>
                <w:sz w:val="24"/>
              </w:rPr>
            </w:pPr>
            <w:r>
              <w:rPr>
                <w:rFonts w:ascii="宋体" w:hAnsi="宋体" w:cs="宋体" w:hint="eastAsia"/>
                <w:szCs w:val="21"/>
              </w:rPr>
              <w:t>序号</w:t>
            </w:r>
          </w:p>
        </w:tc>
        <w:tc>
          <w:tcPr>
            <w:tcW w:w="2419" w:type="dxa"/>
            <w:vAlign w:val="center"/>
          </w:tcPr>
          <w:p w:rsidR="002240BA" w:rsidRDefault="002240BA" w:rsidP="001E5EB9">
            <w:pPr>
              <w:snapToGrid w:val="0"/>
              <w:jc w:val="center"/>
              <w:rPr>
                <w:rFonts w:ascii="宋体" w:cs="宋体"/>
                <w:sz w:val="24"/>
              </w:rPr>
            </w:pPr>
            <w:r>
              <w:rPr>
                <w:rFonts w:ascii="宋体" w:hAnsi="宋体" w:cs="宋体" w:hint="eastAsia"/>
                <w:sz w:val="24"/>
              </w:rPr>
              <w:t>事项编码</w:t>
            </w:r>
          </w:p>
        </w:tc>
        <w:tc>
          <w:tcPr>
            <w:tcW w:w="2362" w:type="dxa"/>
            <w:vAlign w:val="center"/>
          </w:tcPr>
          <w:p w:rsidR="002240BA" w:rsidRDefault="002240BA" w:rsidP="001E5EB9">
            <w:pPr>
              <w:snapToGrid w:val="0"/>
              <w:jc w:val="center"/>
              <w:rPr>
                <w:rFonts w:ascii="宋体" w:cs="宋体"/>
                <w:sz w:val="24"/>
              </w:rPr>
            </w:pPr>
            <w:r>
              <w:rPr>
                <w:rFonts w:ascii="宋体" w:hAnsi="宋体" w:cs="宋体" w:hint="eastAsia"/>
                <w:sz w:val="24"/>
              </w:rPr>
              <w:t>事项名称</w:t>
            </w:r>
          </w:p>
        </w:tc>
        <w:tc>
          <w:tcPr>
            <w:tcW w:w="2381" w:type="dxa"/>
            <w:vAlign w:val="center"/>
          </w:tcPr>
          <w:p w:rsidR="002240BA" w:rsidRDefault="002240BA" w:rsidP="001E5EB9">
            <w:pPr>
              <w:snapToGrid w:val="0"/>
              <w:jc w:val="center"/>
              <w:rPr>
                <w:rFonts w:ascii="宋体" w:cs="宋体"/>
                <w:sz w:val="24"/>
              </w:rPr>
            </w:pPr>
            <w:r>
              <w:rPr>
                <w:rFonts w:ascii="宋体" w:hAnsi="宋体" w:cs="宋体" w:hint="eastAsia"/>
                <w:sz w:val="24"/>
              </w:rPr>
              <w:t>事项类别</w:t>
            </w:r>
          </w:p>
        </w:tc>
        <w:tc>
          <w:tcPr>
            <w:tcW w:w="2907" w:type="dxa"/>
            <w:vAlign w:val="center"/>
          </w:tcPr>
          <w:p w:rsidR="002240BA" w:rsidRDefault="002240BA" w:rsidP="001E5EB9">
            <w:pPr>
              <w:snapToGrid w:val="0"/>
              <w:jc w:val="center"/>
              <w:rPr>
                <w:rFonts w:ascii="宋体" w:cs="宋体"/>
                <w:sz w:val="24"/>
              </w:rPr>
            </w:pPr>
            <w:r>
              <w:rPr>
                <w:rFonts w:ascii="宋体" w:hAnsi="宋体" w:cs="宋体" w:hint="eastAsia"/>
                <w:sz w:val="24"/>
              </w:rPr>
              <w:t>实施主体</w:t>
            </w:r>
          </w:p>
        </w:tc>
        <w:tc>
          <w:tcPr>
            <w:tcW w:w="3660" w:type="dxa"/>
            <w:vAlign w:val="center"/>
          </w:tcPr>
          <w:p w:rsidR="002240BA" w:rsidRDefault="002240BA" w:rsidP="001E5EB9">
            <w:pPr>
              <w:snapToGrid w:val="0"/>
              <w:jc w:val="center"/>
              <w:rPr>
                <w:rFonts w:ascii="宋体" w:cs="宋体"/>
                <w:sz w:val="24"/>
              </w:rPr>
            </w:pPr>
            <w:r>
              <w:rPr>
                <w:rFonts w:ascii="宋体" w:hAnsi="宋体" w:cs="宋体" w:hint="eastAsia"/>
                <w:sz w:val="24"/>
              </w:rPr>
              <w:t>权力级别（省、市、县）</w:t>
            </w:r>
          </w:p>
        </w:tc>
      </w:tr>
      <w:tr w:rsidR="005D1AE7" w:rsidTr="00506AC7">
        <w:trPr>
          <w:trHeight w:val="1152"/>
        </w:trPr>
        <w:tc>
          <w:tcPr>
            <w:tcW w:w="451" w:type="dxa"/>
            <w:vMerge w:val="restart"/>
            <w:vAlign w:val="center"/>
          </w:tcPr>
          <w:p w:rsidR="005D1AE7" w:rsidRDefault="00581E34" w:rsidP="001E5EB9">
            <w:pPr>
              <w:snapToGrid w:val="0"/>
              <w:jc w:val="center"/>
              <w:rPr>
                <w:rFonts w:ascii="宋体" w:cs="宋体"/>
                <w:sz w:val="24"/>
              </w:rPr>
            </w:pPr>
            <w:r>
              <w:rPr>
                <w:rFonts w:ascii="宋体" w:cs="宋体" w:hint="eastAsia"/>
                <w:sz w:val="24"/>
              </w:rPr>
              <w:t>5</w:t>
            </w:r>
          </w:p>
        </w:tc>
        <w:tc>
          <w:tcPr>
            <w:tcW w:w="2419" w:type="dxa"/>
            <w:vAlign w:val="center"/>
          </w:tcPr>
          <w:p w:rsidR="005D1AE7" w:rsidRDefault="00096A57" w:rsidP="00096A57">
            <w:pPr>
              <w:snapToGrid w:val="0"/>
              <w:jc w:val="center"/>
              <w:rPr>
                <w:rFonts w:ascii="宋体" w:cs="宋体"/>
                <w:sz w:val="24"/>
              </w:rPr>
            </w:pPr>
            <w:r>
              <w:rPr>
                <w:rFonts w:asciiTheme="majorEastAsia" w:eastAsiaTheme="majorEastAsia" w:hAnsiTheme="majorEastAsia" w:hint="eastAsia"/>
                <w:szCs w:val="21"/>
              </w:rPr>
              <w:t>0900-B</w:t>
            </w:r>
            <w:r w:rsidR="00666AAE">
              <w:rPr>
                <w:rFonts w:asciiTheme="majorEastAsia" w:eastAsiaTheme="majorEastAsia" w:hAnsiTheme="majorEastAsia" w:hint="eastAsia"/>
                <w:szCs w:val="21"/>
              </w:rPr>
              <w:t>-</w:t>
            </w:r>
            <w:r>
              <w:rPr>
                <w:rFonts w:asciiTheme="majorEastAsia" w:eastAsiaTheme="majorEastAsia" w:hAnsiTheme="majorEastAsia" w:hint="eastAsia"/>
                <w:szCs w:val="21"/>
              </w:rPr>
              <w:t>00500-140931</w:t>
            </w:r>
          </w:p>
        </w:tc>
        <w:tc>
          <w:tcPr>
            <w:tcW w:w="2362" w:type="dxa"/>
            <w:vAlign w:val="center"/>
          </w:tcPr>
          <w:p w:rsidR="005D1AE7" w:rsidRDefault="005D1AE7" w:rsidP="000A562C">
            <w:pPr>
              <w:snapToGrid w:val="0"/>
              <w:jc w:val="center"/>
              <w:rPr>
                <w:rFonts w:ascii="微软雅黑" w:eastAsia="微软雅黑" w:hAnsi="微软雅黑" w:cs="宋体"/>
                <w:sz w:val="22"/>
                <w:szCs w:val="22"/>
              </w:rPr>
            </w:pPr>
            <w:r>
              <w:rPr>
                <w:rFonts w:ascii="微软雅黑" w:eastAsia="微软雅黑" w:hAnsi="微软雅黑" w:hint="eastAsia"/>
                <w:sz w:val="22"/>
                <w:szCs w:val="22"/>
              </w:rPr>
              <w:t>对政府采购代理机构的行政检查</w:t>
            </w:r>
          </w:p>
          <w:p w:rsidR="005D1AE7" w:rsidRDefault="005D1AE7" w:rsidP="000A562C">
            <w:pPr>
              <w:snapToGrid w:val="0"/>
              <w:jc w:val="center"/>
              <w:rPr>
                <w:rFonts w:ascii="微软雅黑" w:eastAsia="微软雅黑" w:hAnsi="微软雅黑" w:cs="宋体"/>
                <w:sz w:val="22"/>
                <w:szCs w:val="22"/>
              </w:rPr>
            </w:pPr>
          </w:p>
        </w:tc>
        <w:tc>
          <w:tcPr>
            <w:tcW w:w="2381" w:type="dxa"/>
            <w:vAlign w:val="center"/>
          </w:tcPr>
          <w:p w:rsidR="005D1AE7" w:rsidRDefault="000A562C" w:rsidP="000A562C">
            <w:pPr>
              <w:snapToGrid w:val="0"/>
              <w:jc w:val="center"/>
              <w:rPr>
                <w:rFonts w:ascii="微软雅黑" w:eastAsia="微软雅黑" w:hAnsi="微软雅黑" w:cs="宋体"/>
                <w:sz w:val="22"/>
                <w:szCs w:val="22"/>
              </w:rPr>
            </w:pPr>
            <w:r>
              <w:rPr>
                <w:rFonts w:asciiTheme="majorEastAsia" w:eastAsiaTheme="majorEastAsia" w:hAnsiTheme="majorEastAsia" w:cs="宋体" w:hint="eastAsia"/>
                <w:szCs w:val="21"/>
              </w:rPr>
              <w:t>行政处罚</w:t>
            </w:r>
          </w:p>
        </w:tc>
        <w:tc>
          <w:tcPr>
            <w:tcW w:w="2907" w:type="dxa"/>
            <w:vAlign w:val="center"/>
          </w:tcPr>
          <w:p w:rsidR="005D1AE7" w:rsidRDefault="005D1AE7" w:rsidP="000A562C">
            <w:pPr>
              <w:snapToGrid w:val="0"/>
              <w:jc w:val="center"/>
              <w:rPr>
                <w:rFonts w:ascii="宋体" w:cs="宋体"/>
                <w:sz w:val="24"/>
              </w:rPr>
            </w:pPr>
            <w:r>
              <w:rPr>
                <w:rFonts w:ascii="宋体" w:cs="宋体" w:hint="eastAsia"/>
                <w:sz w:val="24"/>
              </w:rPr>
              <w:t>保德县财政局</w:t>
            </w:r>
          </w:p>
        </w:tc>
        <w:tc>
          <w:tcPr>
            <w:tcW w:w="3660" w:type="dxa"/>
            <w:vAlign w:val="center"/>
          </w:tcPr>
          <w:p w:rsidR="005D1AE7" w:rsidRDefault="005D1AE7" w:rsidP="000A562C">
            <w:pPr>
              <w:snapToGrid w:val="0"/>
              <w:jc w:val="center"/>
              <w:rPr>
                <w:rFonts w:ascii="微软雅黑" w:eastAsia="微软雅黑" w:hAnsi="微软雅黑" w:cs="宋体"/>
                <w:sz w:val="22"/>
                <w:szCs w:val="22"/>
              </w:rPr>
            </w:pPr>
            <w:r>
              <w:rPr>
                <w:rFonts w:ascii="微软雅黑" w:eastAsia="微软雅黑" w:hAnsi="微软雅黑" w:hint="eastAsia"/>
                <w:sz w:val="22"/>
                <w:szCs w:val="22"/>
              </w:rPr>
              <w:t>县</w:t>
            </w:r>
          </w:p>
        </w:tc>
      </w:tr>
      <w:tr w:rsidR="002240BA" w:rsidTr="00506AC7">
        <w:trPr>
          <w:trHeight w:val="599"/>
        </w:trPr>
        <w:tc>
          <w:tcPr>
            <w:tcW w:w="451" w:type="dxa"/>
            <w:vMerge/>
            <w:vAlign w:val="center"/>
          </w:tcPr>
          <w:p w:rsidR="002240BA" w:rsidRDefault="002240BA" w:rsidP="001E5EB9">
            <w:pPr>
              <w:snapToGrid w:val="0"/>
              <w:jc w:val="center"/>
              <w:rPr>
                <w:rFonts w:ascii="宋体" w:cs="宋体"/>
                <w:sz w:val="24"/>
              </w:rPr>
            </w:pPr>
          </w:p>
        </w:tc>
        <w:tc>
          <w:tcPr>
            <w:tcW w:w="4781" w:type="dxa"/>
            <w:gridSpan w:val="2"/>
            <w:vAlign w:val="center"/>
          </w:tcPr>
          <w:p w:rsidR="002240BA" w:rsidRDefault="002240BA" w:rsidP="001E5EB9">
            <w:pPr>
              <w:snapToGrid w:val="0"/>
              <w:jc w:val="center"/>
              <w:rPr>
                <w:rFonts w:ascii="宋体" w:cs="宋体"/>
                <w:szCs w:val="21"/>
              </w:rPr>
            </w:pPr>
            <w:r>
              <w:rPr>
                <w:rFonts w:ascii="宋体" w:hAnsi="宋体" w:cs="宋体" w:hint="eastAsia"/>
                <w:szCs w:val="21"/>
              </w:rPr>
              <w:t>事项依据</w:t>
            </w:r>
          </w:p>
        </w:tc>
        <w:tc>
          <w:tcPr>
            <w:tcW w:w="5288" w:type="dxa"/>
            <w:gridSpan w:val="2"/>
            <w:vAlign w:val="center"/>
          </w:tcPr>
          <w:p w:rsidR="002240BA" w:rsidRDefault="002240BA" w:rsidP="001E5EB9">
            <w:pPr>
              <w:snapToGrid w:val="0"/>
              <w:jc w:val="center"/>
              <w:rPr>
                <w:rFonts w:ascii="宋体" w:cs="宋体"/>
                <w:szCs w:val="21"/>
              </w:rPr>
            </w:pPr>
            <w:r>
              <w:rPr>
                <w:rFonts w:ascii="宋体" w:hAnsi="宋体" w:cs="宋体" w:hint="eastAsia"/>
                <w:szCs w:val="21"/>
              </w:rPr>
              <w:t>责任事项</w:t>
            </w:r>
          </w:p>
        </w:tc>
        <w:tc>
          <w:tcPr>
            <w:tcW w:w="3660" w:type="dxa"/>
            <w:vAlign w:val="center"/>
          </w:tcPr>
          <w:p w:rsidR="002240BA" w:rsidRDefault="002240BA" w:rsidP="001E5EB9">
            <w:pPr>
              <w:snapToGrid w:val="0"/>
              <w:jc w:val="center"/>
              <w:rPr>
                <w:rFonts w:ascii="宋体" w:cs="宋体"/>
                <w:szCs w:val="21"/>
              </w:rPr>
            </w:pPr>
            <w:r>
              <w:rPr>
                <w:rFonts w:ascii="宋体" w:hAnsi="宋体" w:cs="宋体" w:hint="eastAsia"/>
                <w:szCs w:val="21"/>
              </w:rPr>
              <w:t>责任事项依据</w:t>
            </w:r>
          </w:p>
        </w:tc>
      </w:tr>
      <w:tr w:rsidR="00AE6FB9" w:rsidTr="00AE6FB9">
        <w:trPr>
          <w:trHeight w:val="2538"/>
        </w:trPr>
        <w:tc>
          <w:tcPr>
            <w:tcW w:w="451" w:type="dxa"/>
            <w:vMerge/>
            <w:vAlign w:val="center"/>
          </w:tcPr>
          <w:p w:rsidR="00AE6FB9" w:rsidRDefault="00AE6FB9" w:rsidP="001E5EB9">
            <w:pPr>
              <w:snapToGrid w:val="0"/>
              <w:jc w:val="center"/>
              <w:rPr>
                <w:rFonts w:ascii="宋体" w:cs="宋体"/>
                <w:sz w:val="24"/>
              </w:rPr>
            </w:pPr>
          </w:p>
        </w:tc>
        <w:tc>
          <w:tcPr>
            <w:tcW w:w="4781" w:type="dxa"/>
            <w:gridSpan w:val="2"/>
            <w:vAlign w:val="center"/>
          </w:tcPr>
          <w:p w:rsidR="00AE6FB9" w:rsidRDefault="00AE6FB9" w:rsidP="00741A80">
            <w:pPr>
              <w:rPr>
                <w:rFonts w:ascii="微软雅黑" w:eastAsia="微软雅黑" w:hAnsi="微软雅黑"/>
                <w:sz w:val="22"/>
                <w:szCs w:val="22"/>
              </w:rPr>
            </w:pPr>
            <w:r>
              <w:rPr>
                <w:rFonts w:ascii="微软雅黑" w:eastAsia="微软雅黑" w:hAnsi="微软雅黑" w:hint="eastAsia"/>
                <w:sz w:val="22"/>
                <w:szCs w:val="22"/>
              </w:rPr>
              <w:t>政府采购法</w:t>
            </w:r>
          </w:p>
          <w:p w:rsidR="00AE6FB9" w:rsidRDefault="00AE6FB9" w:rsidP="00741A80">
            <w:pPr>
              <w:rPr>
                <w:rFonts w:ascii="微软雅黑" w:eastAsia="微软雅黑" w:hAnsi="微软雅黑"/>
                <w:sz w:val="22"/>
                <w:szCs w:val="22"/>
              </w:rPr>
            </w:pPr>
            <w:r>
              <w:rPr>
                <w:rFonts w:ascii="微软雅黑" w:eastAsia="微软雅黑" w:hAnsi="微软雅黑" w:hint="eastAsia"/>
                <w:sz w:val="22"/>
                <w:szCs w:val="22"/>
              </w:rPr>
              <w:t>政府采购法实施条例</w:t>
            </w:r>
          </w:p>
          <w:p w:rsidR="00AE6FB9" w:rsidRDefault="00AE6FB9" w:rsidP="00741A80">
            <w:pPr>
              <w:rPr>
                <w:rFonts w:ascii="微软雅黑" w:eastAsia="微软雅黑" w:hAnsi="微软雅黑"/>
                <w:sz w:val="22"/>
                <w:szCs w:val="22"/>
              </w:rPr>
            </w:pPr>
            <w:r>
              <w:rPr>
                <w:rFonts w:ascii="微软雅黑" w:eastAsia="微软雅黑" w:hAnsi="微软雅黑" w:hint="eastAsia"/>
                <w:sz w:val="22"/>
                <w:szCs w:val="22"/>
              </w:rPr>
              <w:t>招标投标法</w:t>
            </w:r>
          </w:p>
          <w:p w:rsidR="00AE6FB9" w:rsidRDefault="00AE6FB9" w:rsidP="00741A80">
            <w:pPr>
              <w:rPr>
                <w:rFonts w:ascii="微软雅黑" w:eastAsia="微软雅黑" w:hAnsi="微软雅黑"/>
                <w:sz w:val="22"/>
                <w:szCs w:val="22"/>
              </w:rPr>
            </w:pPr>
            <w:r>
              <w:rPr>
                <w:rFonts w:ascii="微软雅黑" w:eastAsia="微软雅黑" w:hAnsi="微软雅黑" w:hint="eastAsia"/>
                <w:sz w:val="22"/>
                <w:szCs w:val="22"/>
              </w:rPr>
              <w:t>政府采购货物和服务招标投标管理办法（财政部令第87号）</w:t>
            </w:r>
          </w:p>
          <w:p w:rsidR="00AE6FB9" w:rsidRDefault="00AE6FB9" w:rsidP="00741A80">
            <w:pPr>
              <w:rPr>
                <w:rFonts w:ascii="微软雅黑" w:eastAsia="微软雅黑" w:hAnsi="微软雅黑"/>
                <w:sz w:val="22"/>
                <w:szCs w:val="22"/>
              </w:rPr>
            </w:pPr>
            <w:r>
              <w:rPr>
                <w:rFonts w:ascii="微软雅黑" w:eastAsia="微软雅黑" w:hAnsi="微软雅黑" w:hint="eastAsia"/>
                <w:sz w:val="22"/>
                <w:szCs w:val="22"/>
              </w:rPr>
              <w:t>政府采购信息公告管理办法（财政部令第19号）</w:t>
            </w:r>
          </w:p>
          <w:p w:rsidR="00AE6FB9" w:rsidRDefault="00AE6FB9" w:rsidP="00741A80">
            <w:pPr>
              <w:rPr>
                <w:rFonts w:ascii="微软雅黑" w:eastAsia="微软雅黑" w:hAnsi="微软雅黑"/>
                <w:sz w:val="22"/>
                <w:szCs w:val="22"/>
              </w:rPr>
            </w:pPr>
            <w:r>
              <w:rPr>
                <w:rFonts w:ascii="微软雅黑" w:eastAsia="微软雅黑" w:hAnsi="微软雅黑" w:hint="eastAsia"/>
                <w:sz w:val="22"/>
                <w:szCs w:val="22"/>
              </w:rPr>
              <w:t>政府采购非招标采购方式管理办法（财政部令第74号）</w:t>
            </w:r>
          </w:p>
          <w:p w:rsidR="00AE6FB9" w:rsidRPr="00AE6FB9" w:rsidRDefault="00AE6FB9" w:rsidP="00741A80">
            <w:pPr>
              <w:rPr>
                <w:rFonts w:ascii="微软雅黑" w:eastAsia="微软雅黑" w:hAnsi="微软雅黑"/>
                <w:sz w:val="22"/>
                <w:szCs w:val="22"/>
              </w:rPr>
            </w:pPr>
            <w:r>
              <w:rPr>
                <w:rFonts w:ascii="微软雅黑" w:eastAsia="微软雅黑" w:hAnsi="微软雅黑" w:hint="eastAsia"/>
                <w:sz w:val="22"/>
                <w:szCs w:val="22"/>
              </w:rPr>
              <w:t>政府采购代理机构管理暂行办法（财库[2018]2号</w:t>
            </w:r>
          </w:p>
        </w:tc>
        <w:tc>
          <w:tcPr>
            <w:tcW w:w="5288" w:type="dxa"/>
            <w:gridSpan w:val="2"/>
            <w:vAlign w:val="center"/>
          </w:tcPr>
          <w:p w:rsidR="00AE6FB9" w:rsidRPr="00E9167B" w:rsidRDefault="00AE6FB9" w:rsidP="00AE6FB9">
            <w:pPr>
              <w:snapToGrid w:val="0"/>
              <w:rPr>
                <w:rFonts w:ascii="微软雅黑" w:eastAsia="微软雅黑" w:hAnsi="微软雅黑"/>
                <w:sz w:val="22"/>
                <w:szCs w:val="22"/>
              </w:rPr>
            </w:pPr>
            <w:r w:rsidRPr="00E9167B">
              <w:rPr>
                <w:rFonts w:ascii="微软雅黑" w:eastAsia="微软雅黑" w:hAnsi="微软雅黑" w:hint="eastAsia"/>
                <w:sz w:val="22"/>
                <w:szCs w:val="22"/>
              </w:rPr>
              <w:t>1.检查责任：不定期对政府采购情况进行核查。</w:t>
            </w:r>
            <w:r w:rsidRPr="00E9167B">
              <w:rPr>
                <w:rFonts w:ascii="微软雅黑" w:eastAsia="微软雅黑" w:hAnsi="微软雅黑" w:hint="eastAsia"/>
                <w:sz w:val="22"/>
                <w:szCs w:val="22"/>
              </w:rPr>
              <w:br/>
              <w:t>2.处置责任：作出责令改正、罚款、行政处分等对应的处理措施。</w:t>
            </w:r>
            <w:r w:rsidRPr="00E9167B">
              <w:rPr>
                <w:rFonts w:ascii="微软雅黑" w:eastAsia="微软雅黑" w:hAnsi="微软雅黑" w:hint="eastAsia"/>
                <w:sz w:val="22"/>
                <w:szCs w:val="22"/>
              </w:rPr>
              <w:br/>
              <w:t>3.移送责任：对违纪行为，及时移送纪检监察部门查处。</w:t>
            </w:r>
            <w:r w:rsidRPr="00E9167B">
              <w:rPr>
                <w:rFonts w:ascii="微软雅黑" w:eastAsia="微软雅黑" w:hAnsi="微软雅黑" w:hint="eastAsia"/>
                <w:sz w:val="22"/>
                <w:szCs w:val="22"/>
              </w:rPr>
              <w:br/>
              <w:t>4.事后管理责任：对检查情况进行汇总、分类、归档备查，并跟踪监测。</w:t>
            </w:r>
            <w:r w:rsidRPr="00E9167B">
              <w:rPr>
                <w:rFonts w:ascii="微软雅黑" w:eastAsia="微软雅黑" w:hAnsi="微软雅黑" w:hint="eastAsia"/>
                <w:sz w:val="22"/>
                <w:szCs w:val="22"/>
              </w:rPr>
              <w:br/>
              <w:t>5.其他：法律法规规章文件规定应履行的责任。</w:t>
            </w:r>
          </w:p>
        </w:tc>
        <w:tc>
          <w:tcPr>
            <w:tcW w:w="3660" w:type="dxa"/>
            <w:vAlign w:val="center"/>
          </w:tcPr>
          <w:p w:rsidR="00AE6FB9" w:rsidRDefault="00AE6FB9" w:rsidP="00AE6FB9">
            <w:pPr>
              <w:snapToGrid w:val="0"/>
              <w:rPr>
                <w:rFonts w:ascii="微软雅黑" w:eastAsia="微软雅黑" w:hAnsi="微软雅黑" w:cs="宋体"/>
                <w:sz w:val="22"/>
                <w:szCs w:val="22"/>
              </w:rPr>
            </w:pPr>
            <w:r>
              <w:rPr>
                <w:rFonts w:ascii="微软雅黑" w:eastAsia="微软雅黑" w:hAnsi="微软雅黑" w:hint="eastAsia"/>
                <w:sz w:val="22"/>
                <w:szCs w:val="22"/>
              </w:rPr>
              <w:t>《中华人民共和国政府采购法》第十三条：“各级人民政府财政部门是负责政府采购监督管理的部门，依法履行对政府采购活动的监督管理职责。各级人民政府其他有关部门依法履行与政府采购活动有关的监督管理职责”《中华人民共和国政府采购法实施条例》第六十三条：“各级人民政府财政部门和其他有关部门应当加强对参加政府采购活动的供应商、采购代理机构、评审专家的监督管理，对其不良行为予以记录，并纳入统一的信用信息平台。</w:t>
            </w:r>
          </w:p>
        </w:tc>
      </w:tr>
    </w:tbl>
    <w:p w:rsidR="002240BA" w:rsidRDefault="002240BA">
      <w:pPr>
        <w:spacing w:line="400" w:lineRule="exact"/>
        <w:rPr>
          <w:rFonts w:ascii="宋体" w:hAnsi="宋体" w:cs="宋体"/>
          <w:sz w:val="24"/>
        </w:rPr>
      </w:pPr>
    </w:p>
    <w:p w:rsidR="005D1AE7" w:rsidRDefault="005D1AE7">
      <w:pPr>
        <w:spacing w:line="400" w:lineRule="exact"/>
        <w:rPr>
          <w:rFonts w:ascii="宋体" w:hAnsi="宋体" w:cs="宋体"/>
          <w:sz w:val="24"/>
        </w:rPr>
      </w:pPr>
    </w:p>
    <w:p w:rsidR="001E5EB9" w:rsidRDefault="001E5EB9">
      <w:pPr>
        <w:spacing w:line="400" w:lineRule="exact"/>
        <w:rPr>
          <w:rFonts w:ascii="宋体" w:hAnsi="宋体" w:cs="宋体"/>
          <w:sz w:val="24"/>
        </w:rPr>
      </w:pPr>
    </w:p>
    <w:tbl>
      <w:tblPr>
        <w:tblW w:w="14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1"/>
        <w:gridCol w:w="2419"/>
        <w:gridCol w:w="2200"/>
        <w:gridCol w:w="2543"/>
        <w:gridCol w:w="2418"/>
        <w:gridCol w:w="4149"/>
      </w:tblGrid>
      <w:tr w:rsidR="005D1AE7" w:rsidRPr="00B35074" w:rsidTr="009F70DE">
        <w:trPr>
          <w:trHeight w:val="595"/>
        </w:trPr>
        <w:tc>
          <w:tcPr>
            <w:tcW w:w="451" w:type="dxa"/>
            <w:vAlign w:val="center"/>
          </w:tcPr>
          <w:p w:rsidR="005D1AE7" w:rsidRPr="00B35074" w:rsidRDefault="005D1AE7" w:rsidP="005D1AE7">
            <w:pPr>
              <w:snapToGrid w:val="0"/>
              <w:jc w:val="center"/>
              <w:rPr>
                <w:rFonts w:asciiTheme="minorEastAsia" w:eastAsiaTheme="minorEastAsia" w:hAnsiTheme="minorEastAsia" w:cs="宋体"/>
                <w:sz w:val="24"/>
              </w:rPr>
            </w:pPr>
            <w:r w:rsidRPr="00B35074">
              <w:rPr>
                <w:rFonts w:asciiTheme="minorEastAsia" w:eastAsiaTheme="minorEastAsia" w:hAnsiTheme="minorEastAsia" w:cs="宋体" w:hint="eastAsia"/>
                <w:szCs w:val="21"/>
              </w:rPr>
              <w:lastRenderedPageBreak/>
              <w:t>序号</w:t>
            </w:r>
          </w:p>
        </w:tc>
        <w:tc>
          <w:tcPr>
            <w:tcW w:w="2419" w:type="dxa"/>
            <w:vAlign w:val="center"/>
          </w:tcPr>
          <w:p w:rsidR="005D1AE7" w:rsidRPr="00B35074" w:rsidRDefault="005D1AE7" w:rsidP="005D1AE7">
            <w:pPr>
              <w:snapToGrid w:val="0"/>
              <w:jc w:val="center"/>
              <w:rPr>
                <w:rFonts w:asciiTheme="minorEastAsia" w:eastAsiaTheme="minorEastAsia" w:hAnsiTheme="minorEastAsia" w:cs="宋体"/>
                <w:sz w:val="24"/>
              </w:rPr>
            </w:pPr>
            <w:r w:rsidRPr="00B35074">
              <w:rPr>
                <w:rFonts w:asciiTheme="minorEastAsia" w:eastAsiaTheme="minorEastAsia" w:hAnsiTheme="minorEastAsia" w:cs="宋体" w:hint="eastAsia"/>
                <w:sz w:val="24"/>
              </w:rPr>
              <w:t>事项编码</w:t>
            </w:r>
          </w:p>
        </w:tc>
        <w:tc>
          <w:tcPr>
            <w:tcW w:w="2200" w:type="dxa"/>
            <w:vAlign w:val="center"/>
          </w:tcPr>
          <w:p w:rsidR="005D1AE7" w:rsidRPr="00B35074" w:rsidRDefault="005D1AE7" w:rsidP="005D1AE7">
            <w:pPr>
              <w:snapToGrid w:val="0"/>
              <w:jc w:val="center"/>
              <w:rPr>
                <w:rFonts w:asciiTheme="minorEastAsia" w:eastAsiaTheme="minorEastAsia" w:hAnsiTheme="minorEastAsia" w:cs="宋体"/>
                <w:sz w:val="24"/>
              </w:rPr>
            </w:pPr>
            <w:r w:rsidRPr="00B35074">
              <w:rPr>
                <w:rFonts w:asciiTheme="minorEastAsia" w:eastAsiaTheme="minorEastAsia" w:hAnsiTheme="minorEastAsia" w:cs="宋体" w:hint="eastAsia"/>
                <w:sz w:val="24"/>
              </w:rPr>
              <w:t>事项名称</w:t>
            </w:r>
          </w:p>
        </w:tc>
        <w:tc>
          <w:tcPr>
            <w:tcW w:w="2543" w:type="dxa"/>
            <w:vAlign w:val="center"/>
          </w:tcPr>
          <w:p w:rsidR="005D1AE7" w:rsidRPr="00B35074" w:rsidRDefault="005D1AE7" w:rsidP="005D1AE7">
            <w:pPr>
              <w:snapToGrid w:val="0"/>
              <w:jc w:val="center"/>
              <w:rPr>
                <w:rFonts w:asciiTheme="minorEastAsia" w:eastAsiaTheme="minorEastAsia" w:hAnsiTheme="minorEastAsia" w:cs="宋体"/>
                <w:sz w:val="24"/>
              </w:rPr>
            </w:pPr>
            <w:r w:rsidRPr="00B35074">
              <w:rPr>
                <w:rFonts w:asciiTheme="minorEastAsia" w:eastAsiaTheme="minorEastAsia" w:hAnsiTheme="minorEastAsia" w:cs="宋体" w:hint="eastAsia"/>
                <w:sz w:val="24"/>
              </w:rPr>
              <w:t>事项类别</w:t>
            </w:r>
          </w:p>
        </w:tc>
        <w:tc>
          <w:tcPr>
            <w:tcW w:w="2418" w:type="dxa"/>
            <w:vAlign w:val="center"/>
          </w:tcPr>
          <w:p w:rsidR="005D1AE7" w:rsidRPr="00B35074" w:rsidRDefault="005D1AE7" w:rsidP="005D1AE7">
            <w:pPr>
              <w:snapToGrid w:val="0"/>
              <w:jc w:val="center"/>
              <w:rPr>
                <w:rFonts w:asciiTheme="minorEastAsia" w:eastAsiaTheme="minorEastAsia" w:hAnsiTheme="minorEastAsia" w:cs="宋体"/>
                <w:sz w:val="24"/>
              </w:rPr>
            </w:pPr>
            <w:r w:rsidRPr="00B35074">
              <w:rPr>
                <w:rFonts w:asciiTheme="minorEastAsia" w:eastAsiaTheme="minorEastAsia" w:hAnsiTheme="minorEastAsia" w:cs="宋体" w:hint="eastAsia"/>
                <w:sz w:val="24"/>
              </w:rPr>
              <w:t>实施主体</w:t>
            </w:r>
          </w:p>
        </w:tc>
        <w:tc>
          <w:tcPr>
            <w:tcW w:w="4149" w:type="dxa"/>
            <w:vAlign w:val="center"/>
          </w:tcPr>
          <w:p w:rsidR="005D1AE7" w:rsidRPr="00B35074" w:rsidRDefault="005D1AE7" w:rsidP="005D1AE7">
            <w:pPr>
              <w:snapToGrid w:val="0"/>
              <w:jc w:val="center"/>
              <w:rPr>
                <w:rFonts w:asciiTheme="minorEastAsia" w:eastAsiaTheme="minorEastAsia" w:hAnsiTheme="minorEastAsia" w:cs="宋体"/>
                <w:sz w:val="24"/>
              </w:rPr>
            </w:pPr>
            <w:r w:rsidRPr="00B35074">
              <w:rPr>
                <w:rFonts w:asciiTheme="minorEastAsia" w:eastAsiaTheme="minorEastAsia" w:hAnsiTheme="minorEastAsia" w:cs="宋体" w:hint="eastAsia"/>
                <w:sz w:val="24"/>
              </w:rPr>
              <w:t>权力级别（省、市、县）</w:t>
            </w:r>
          </w:p>
        </w:tc>
      </w:tr>
      <w:tr w:rsidR="001E5EB9" w:rsidRPr="00B35074" w:rsidTr="009F70DE">
        <w:trPr>
          <w:trHeight w:val="1152"/>
        </w:trPr>
        <w:tc>
          <w:tcPr>
            <w:tcW w:w="451" w:type="dxa"/>
            <w:vMerge w:val="restart"/>
            <w:vAlign w:val="center"/>
          </w:tcPr>
          <w:p w:rsidR="001E5EB9" w:rsidRPr="00B35074" w:rsidRDefault="00581E34" w:rsidP="005D1AE7">
            <w:pPr>
              <w:snapToGrid w:val="0"/>
              <w:jc w:val="center"/>
              <w:rPr>
                <w:rFonts w:asciiTheme="minorEastAsia" w:eastAsiaTheme="minorEastAsia" w:hAnsiTheme="minorEastAsia" w:cs="宋体"/>
                <w:sz w:val="24"/>
              </w:rPr>
            </w:pPr>
            <w:r>
              <w:rPr>
                <w:rFonts w:asciiTheme="minorEastAsia" w:eastAsiaTheme="minorEastAsia" w:hAnsiTheme="minorEastAsia" w:cs="宋体" w:hint="eastAsia"/>
                <w:sz w:val="24"/>
              </w:rPr>
              <w:t>6</w:t>
            </w:r>
          </w:p>
        </w:tc>
        <w:tc>
          <w:tcPr>
            <w:tcW w:w="2419" w:type="dxa"/>
            <w:vAlign w:val="center"/>
          </w:tcPr>
          <w:p w:rsidR="001E5EB9" w:rsidRPr="00B35074" w:rsidRDefault="00096A57" w:rsidP="0051334E">
            <w:pPr>
              <w:jc w:val="center"/>
              <w:rPr>
                <w:rFonts w:asciiTheme="minorEastAsia" w:eastAsiaTheme="minorEastAsia" w:hAnsiTheme="minorEastAsia" w:cs="宋体"/>
                <w:sz w:val="22"/>
                <w:szCs w:val="22"/>
              </w:rPr>
            </w:pPr>
            <w:r>
              <w:rPr>
                <w:rFonts w:asciiTheme="majorEastAsia" w:eastAsiaTheme="majorEastAsia" w:hAnsiTheme="majorEastAsia" w:hint="eastAsia"/>
                <w:szCs w:val="21"/>
              </w:rPr>
              <w:t>0900-B</w:t>
            </w:r>
            <w:r w:rsidR="00666AAE">
              <w:rPr>
                <w:rFonts w:asciiTheme="majorEastAsia" w:eastAsiaTheme="majorEastAsia" w:hAnsiTheme="majorEastAsia" w:hint="eastAsia"/>
                <w:szCs w:val="21"/>
              </w:rPr>
              <w:t>-</w:t>
            </w:r>
            <w:r>
              <w:rPr>
                <w:rFonts w:asciiTheme="majorEastAsia" w:eastAsiaTheme="majorEastAsia" w:hAnsiTheme="majorEastAsia" w:hint="eastAsia"/>
                <w:szCs w:val="21"/>
              </w:rPr>
              <w:t>00</w:t>
            </w:r>
            <w:r w:rsidR="0051334E">
              <w:rPr>
                <w:rFonts w:asciiTheme="majorEastAsia" w:eastAsiaTheme="majorEastAsia" w:hAnsiTheme="majorEastAsia" w:hint="eastAsia"/>
                <w:szCs w:val="21"/>
              </w:rPr>
              <w:t>6</w:t>
            </w:r>
            <w:r>
              <w:rPr>
                <w:rFonts w:asciiTheme="majorEastAsia" w:eastAsiaTheme="majorEastAsia" w:hAnsiTheme="majorEastAsia" w:hint="eastAsia"/>
                <w:szCs w:val="21"/>
              </w:rPr>
              <w:t>00-140931</w:t>
            </w:r>
          </w:p>
        </w:tc>
        <w:tc>
          <w:tcPr>
            <w:tcW w:w="2200" w:type="dxa"/>
            <w:vAlign w:val="center"/>
          </w:tcPr>
          <w:p w:rsidR="001E5EB9" w:rsidRPr="00B35074" w:rsidRDefault="001E5EB9" w:rsidP="000A562C">
            <w:pPr>
              <w:jc w:val="center"/>
              <w:rPr>
                <w:rFonts w:asciiTheme="minorEastAsia" w:eastAsiaTheme="minorEastAsia" w:hAnsiTheme="minorEastAsia" w:cs="宋体"/>
                <w:sz w:val="22"/>
                <w:szCs w:val="22"/>
              </w:rPr>
            </w:pPr>
            <w:r w:rsidRPr="00B35074">
              <w:rPr>
                <w:rFonts w:asciiTheme="minorEastAsia" w:eastAsiaTheme="minorEastAsia" w:hAnsiTheme="minorEastAsia" w:hint="eastAsia"/>
                <w:sz w:val="22"/>
                <w:szCs w:val="22"/>
              </w:rPr>
              <w:t>对金融企业资产财务管理工作的行政检查</w:t>
            </w:r>
          </w:p>
        </w:tc>
        <w:tc>
          <w:tcPr>
            <w:tcW w:w="2543" w:type="dxa"/>
            <w:vAlign w:val="center"/>
          </w:tcPr>
          <w:p w:rsidR="001E5EB9" w:rsidRPr="00B35074" w:rsidRDefault="000A562C" w:rsidP="000A562C">
            <w:pPr>
              <w:snapToGrid w:val="0"/>
              <w:jc w:val="center"/>
              <w:rPr>
                <w:rFonts w:asciiTheme="minorEastAsia" w:eastAsiaTheme="minorEastAsia" w:hAnsiTheme="minorEastAsia" w:cs="宋体"/>
                <w:sz w:val="22"/>
                <w:szCs w:val="22"/>
              </w:rPr>
            </w:pPr>
            <w:r>
              <w:rPr>
                <w:rFonts w:asciiTheme="majorEastAsia" w:eastAsiaTheme="majorEastAsia" w:hAnsiTheme="majorEastAsia" w:cs="宋体" w:hint="eastAsia"/>
                <w:szCs w:val="21"/>
              </w:rPr>
              <w:t>行政处罚</w:t>
            </w:r>
          </w:p>
        </w:tc>
        <w:tc>
          <w:tcPr>
            <w:tcW w:w="2418" w:type="dxa"/>
            <w:vAlign w:val="center"/>
          </w:tcPr>
          <w:p w:rsidR="001E5EB9" w:rsidRPr="00B35074" w:rsidRDefault="001E5EB9" w:rsidP="000A562C">
            <w:pPr>
              <w:snapToGrid w:val="0"/>
              <w:jc w:val="center"/>
              <w:rPr>
                <w:rFonts w:asciiTheme="minorEastAsia" w:eastAsiaTheme="minorEastAsia" w:hAnsiTheme="minorEastAsia" w:cs="宋体"/>
                <w:sz w:val="24"/>
              </w:rPr>
            </w:pPr>
            <w:r w:rsidRPr="00B35074">
              <w:rPr>
                <w:rFonts w:asciiTheme="minorEastAsia" w:eastAsiaTheme="minorEastAsia" w:hAnsiTheme="minorEastAsia" w:cs="宋体" w:hint="eastAsia"/>
                <w:sz w:val="24"/>
              </w:rPr>
              <w:t>保德县财政局</w:t>
            </w:r>
          </w:p>
        </w:tc>
        <w:tc>
          <w:tcPr>
            <w:tcW w:w="4149" w:type="dxa"/>
            <w:vAlign w:val="center"/>
          </w:tcPr>
          <w:p w:rsidR="001E5EB9" w:rsidRPr="00B35074" w:rsidRDefault="001E5EB9" w:rsidP="000A562C">
            <w:pPr>
              <w:snapToGrid w:val="0"/>
              <w:jc w:val="center"/>
              <w:rPr>
                <w:rFonts w:asciiTheme="minorEastAsia" w:eastAsiaTheme="minorEastAsia" w:hAnsiTheme="minorEastAsia" w:cs="宋体"/>
                <w:sz w:val="22"/>
                <w:szCs w:val="22"/>
              </w:rPr>
            </w:pPr>
            <w:r w:rsidRPr="00B35074">
              <w:rPr>
                <w:rFonts w:asciiTheme="minorEastAsia" w:eastAsiaTheme="minorEastAsia" w:hAnsiTheme="minorEastAsia" w:hint="eastAsia"/>
                <w:sz w:val="22"/>
                <w:szCs w:val="22"/>
              </w:rPr>
              <w:t>县</w:t>
            </w:r>
          </w:p>
        </w:tc>
      </w:tr>
      <w:tr w:rsidR="001E5EB9" w:rsidRPr="00B35074" w:rsidTr="009F70DE">
        <w:trPr>
          <w:trHeight w:val="599"/>
        </w:trPr>
        <w:tc>
          <w:tcPr>
            <w:tcW w:w="451" w:type="dxa"/>
            <w:vMerge/>
            <w:vAlign w:val="center"/>
          </w:tcPr>
          <w:p w:rsidR="001E5EB9" w:rsidRPr="00B35074" w:rsidRDefault="001E5EB9" w:rsidP="005D1AE7">
            <w:pPr>
              <w:snapToGrid w:val="0"/>
              <w:jc w:val="center"/>
              <w:rPr>
                <w:rFonts w:asciiTheme="minorEastAsia" w:eastAsiaTheme="minorEastAsia" w:hAnsiTheme="minorEastAsia" w:cs="宋体"/>
                <w:sz w:val="24"/>
              </w:rPr>
            </w:pPr>
          </w:p>
        </w:tc>
        <w:tc>
          <w:tcPr>
            <w:tcW w:w="4619" w:type="dxa"/>
            <w:gridSpan w:val="2"/>
            <w:vAlign w:val="center"/>
          </w:tcPr>
          <w:p w:rsidR="001E5EB9" w:rsidRPr="00B35074" w:rsidRDefault="001E5EB9" w:rsidP="005D1AE7">
            <w:pPr>
              <w:snapToGrid w:val="0"/>
              <w:jc w:val="center"/>
              <w:rPr>
                <w:rFonts w:asciiTheme="minorEastAsia" w:eastAsiaTheme="minorEastAsia" w:hAnsiTheme="minorEastAsia" w:cs="宋体"/>
                <w:szCs w:val="21"/>
              </w:rPr>
            </w:pPr>
            <w:r w:rsidRPr="00B35074">
              <w:rPr>
                <w:rFonts w:asciiTheme="minorEastAsia" w:eastAsiaTheme="minorEastAsia" w:hAnsiTheme="minorEastAsia" w:cs="宋体" w:hint="eastAsia"/>
                <w:szCs w:val="21"/>
              </w:rPr>
              <w:t>事项依据</w:t>
            </w:r>
          </w:p>
        </w:tc>
        <w:tc>
          <w:tcPr>
            <w:tcW w:w="4961" w:type="dxa"/>
            <w:gridSpan w:val="2"/>
            <w:vAlign w:val="center"/>
          </w:tcPr>
          <w:p w:rsidR="001E5EB9" w:rsidRPr="00B35074" w:rsidRDefault="001E5EB9" w:rsidP="005D1AE7">
            <w:pPr>
              <w:snapToGrid w:val="0"/>
              <w:jc w:val="center"/>
              <w:rPr>
                <w:rFonts w:asciiTheme="minorEastAsia" w:eastAsiaTheme="minorEastAsia" w:hAnsiTheme="minorEastAsia" w:cs="宋体"/>
                <w:szCs w:val="21"/>
              </w:rPr>
            </w:pPr>
            <w:r w:rsidRPr="00B35074">
              <w:rPr>
                <w:rFonts w:asciiTheme="minorEastAsia" w:eastAsiaTheme="minorEastAsia" w:hAnsiTheme="minorEastAsia" w:cs="宋体" w:hint="eastAsia"/>
                <w:szCs w:val="21"/>
              </w:rPr>
              <w:t>责任事项</w:t>
            </w:r>
          </w:p>
        </w:tc>
        <w:tc>
          <w:tcPr>
            <w:tcW w:w="4149" w:type="dxa"/>
            <w:vAlign w:val="center"/>
          </w:tcPr>
          <w:p w:rsidR="001E5EB9" w:rsidRPr="00B35074" w:rsidRDefault="001E5EB9" w:rsidP="005D1AE7">
            <w:pPr>
              <w:snapToGrid w:val="0"/>
              <w:jc w:val="center"/>
              <w:rPr>
                <w:rFonts w:asciiTheme="minorEastAsia" w:eastAsiaTheme="minorEastAsia" w:hAnsiTheme="minorEastAsia" w:cs="宋体"/>
                <w:szCs w:val="21"/>
              </w:rPr>
            </w:pPr>
            <w:r w:rsidRPr="00B35074">
              <w:rPr>
                <w:rFonts w:asciiTheme="minorEastAsia" w:eastAsiaTheme="minorEastAsia" w:hAnsiTheme="minorEastAsia" w:cs="宋体" w:hint="eastAsia"/>
                <w:szCs w:val="21"/>
              </w:rPr>
              <w:t>责任事项依据</w:t>
            </w:r>
          </w:p>
        </w:tc>
      </w:tr>
      <w:tr w:rsidR="00B35074" w:rsidRPr="00B35074" w:rsidTr="009F70DE">
        <w:trPr>
          <w:trHeight w:val="2538"/>
        </w:trPr>
        <w:tc>
          <w:tcPr>
            <w:tcW w:w="451" w:type="dxa"/>
            <w:vMerge/>
            <w:vAlign w:val="center"/>
          </w:tcPr>
          <w:p w:rsidR="00B35074" w:rsidRPr="00B35074" w:rsidRDefault="00B35074" w:rsidP="005D1AE7">
            <w:pPr>
              <w:snapToGrid w:val="0"/>
              <w:jc w:val="center"/>
              <w:rPr>
                <w:rFonts w:asciiTheme="minorEastAsia" w:eastAsiaTheme="minorEastAsia" w:hAnsiTheme="minorEastAsia" w:cs="宋体"/>
                <w:sz w:val="24"/>
              </w:rPr>
            </w:pPr>
          </w:p>
        </w:tc>
        <w:tc>
          <w:tcPr>
            <w:tcW w:w="4619" w:type="dxa"/>
            <w:gridSpan w:val="2"/>
            <w:vAlign w:val="center"/>
          </w:tcPr>
          <w:p w:rsidR="009F70DE" w:rsidRPr="00B35074" w:rsidRDefault="009F70DE" w:rsidP="009F70DE">
            <w:pPr>
              <w:rPr>
                <w:rFonts w:asciiTheme="minorEastAsia" w:eastAsiaTheme="minorEastAsia" w:hAnsiTheme="minorEastAsia"/>
                <w:szCs w:val="21"/>
              </w:rPr>
            </w:pPr>
            <w:r w:rsidRPr="00B35074">
              <w:rPr>
                <w:rFonts w:asciiTheme="minorEastAsia" w:eastAsiaTheme="minorEastAsia" w:hAnsiTheme="minorEastAsia" w:hint="eastAsia"/>
                <w:szCs w:val="21"/>
              </w:rPr>
              <w:t>【法律】《行政处罚法》第五十五条、第五十六条、第五十七条、第五十八条、第五十九条、第六十条、第六十一条、第六十二条    </w:t>
            </w:r>
          </w:p>
          <w:p w:rsidR="009F70DE" w:rsidRPr="00B35074" w:rsidRDefault="009F70DE" w:rsidP="009F70DE">
            <w:pPr>
              <w:rPr>
                <w:rFonts w:asciiTheme="minorEastAsia" w:eastAsiaTheme="minorEastAsia" w:hAnsiTheme="minorEastAsia"/>
                <w:szCs w:val="21"/>
              </w:rPr>
            </w:pPr>
            <w:r w:rsidRPr="00B35074">
              <w:rPr>
                <w:rFonts w:asciiTheme="minorEastAsia" w:eastAsiaTheme="minorEastAsia" w:hAnsiTheme="minorEastAsia" w:hint="eastAsia"/>
                <w:szCs w:val="21"/>
              </w:rPr>
              <w:t>【行政法规】《企业财务报告条例》    </w:t>
            </w:r>
          </w:p>
          <w:p w:rsidR="009F70DE" w:rsidRPr="00B35074" w:rsidRDefault="009F70DE" w:rsidP="009F70DE">
            <w:pPr>
              <w:rPr>
                <w:rFonts w:asciiTheme="minorEastAsia" w:eastAsiaTheme="minorEastAsia" w:hAnsiTheme="minorEastAsia"/>
                <w:szCs w:val="21"/>
              </w:rPr>
            </w:pPr>
            <w:r w:rsidRPr="00B35074">
              <w:rPr>
                <w:rFonts w:asciiTheme="minorEastAsia" w:eastAsiaTheme="minorEastAsia" w:hAnsiTheme="minorEastAsia" w:hint="eastAsia"/>
                <w:szCs w:val="21"/>
              </w:rPr>
              <w:t>【地方性法规】《山西省行政执法条例》第二十条～第二十三条    </w:t>
            </w:r>
          </w:p>
          <w:p w:rsidR="009F70DE" w:rsidRPr="00B35074" w:rsidRDefault="009F70DE" w:rsidP="009F70DE">
            <w:pPr>
              <w:rPr>
                <w:rFonts w:asciiTheme="minorEastAsia" w:eastAsiaTheme="minorEastAsia" w:hAnsiTheme="minorEastAsia"/>
                <w:szCs w:val="21"/>
              </w:rPr>
            </w:pPr>
            <w:r w:rsidRPr="00B35074">
              <w:rPr>
                <w:rFonts w:asciiTheme="minorEastAsia" w:eastAsiaTheme="minorEastAsia" w:hAnsiTheme="minorEastAsia" w:hint="eastAsia"/>
                <w:szCs w:val="21"/>
              </w:rPr>
              <w:t>【部门规章】《财政检查工作办法》（2006年财政部令第32号）第三十七条    </w:t>
            </w:r>
          </w:p>
          <w:p w:rsidR="009F70DE" w:rsidRPr="00B35074" w:rsidRDefault="009F70DE" w:rsidP="009F70DE">
            <w:pPr>
              <w:rPr>
                <w:rFonts w:asciiTheme="minorEastAsia" w:eastAsiaTheme="minorEastAsia" w:hAnsiTheme="minorEastAsia"/>
                <w:szCs w:val="21"/>
              </w:rPr>
            </w:pPr>
            <w:r w:rsidRPr="00B35074">
              <w:rPr>
                <w:rFonts w:asciiTheme="minorEastAsia" w:eastAsiaTheme="minorEastAsia" w:hAnsiTheme="minorEastAsia" w:hint="eastAsia"/>
                <w:szCs w:val="21"/>
              </w:rPr>
              <w:t>【党纪政纪】《中国共产党纪律处分条例》二章～四章    </w:t>
            </w:r>
          </w:p>
          <w:p w:rsidR="009F70DE" w:rsidRPr="00B35074" w:rsidRDefault="009F70DE" w:rsidP="009F70DE">
            <w:pPr>
              <w:rPr>
                <w:rFonts w:asciiTheme="minorEastAsia" w:eastAsiaTheme="minorEastAsia" w:hAnsiTheme="minorEastAsia"/>
                <w:szCs w:val="21"/>
              </w:rPr>
            </w:pPr>
            <w:r w:rsidRPr="00B35074">
              <w:rPr>
                <w:rFonts w:asciiTheme="minorEastAsia" w:eastAsiaTheme="minorEastAsia" w:hAnsiTheme="minorEastAsia" w:hint="eastAsia"/>
                <w:szCs w:val="21"/>
              </w:rPr>
              <w:t>《行政机关公务员分条例》二章、三章    </w:t>
            </w:r>
          </w:p>
          <w:p w:rsidR="009F70DE" w:rsidRPr="00B35074" w:rsidRDefault="009F70DE" w:rsidP="009F70DE">
            <w:pPr>
              <w:snapToGrid w:val="0"/>
              <w:spacing w:line="360" w:lineRule="auto"/>
              <w:rPr>
                <w:rFonts w:asciiTheme="minorEastAsia" w:eastAsiaTheme="minorEastAsia" w:hAnsiTheme="minorEastAsia" w:cs="宋体"/>
                <w:sz w:val="22"/>
                <w:szCs w:val="22"/>
              </w:rPr>
            </w:pPr>
            <w:r w:rsidRPr="00B35074">
              <w:rPr>
                <w:rFonts w:asciiTheme="minorEastAsia" w:eastAsiaTheme="minorEastAsia" w:hAnsiTheme="minorEastAsia" w:hint="eastAsia"/>
                <w:szCs w:val="21"/>
              </w:rPr>
              <w:t>【其它】违反有关法律法规规章文件规定的行为  </w:t>
            </w:r>
          </w:p>
        </w:tc>
        <w:tc>
          <w:tcPr>
            <w:tcW w:w="4961" w:type="dxa"/>
            <w:gridSpan w:val="2"/>
            <w:vAlign w:val="center"/>
          </w:tcPr>
          <w:p w:rsidR="00B35074" w:rsidRPr="00206B1D" w:rsidRDefault="00B35074" w:rsidP="00204F56">
            <w:pPr>
              <w:rPr>
                <w:rFonts w:asciiTheme="minorEastAsia" w:eastAsiaTheme="minorEastAsia" w:hAnsiTheme="minorEastAsia"/>
                <w:spacing w:val="-8"/>
                <w:szCs w:val="21"/>
              </w:rPr>
            </w:pPr>
            <w:r w:rsidRPr="00206B1D">
              <w:rPr>
                <w:rFonts w:asciiTheme="minorEastAsia" w:eastAsiaTheme="minorEastAsia" w:hAnsiTheme="minorEastAsia" w:hint="eastAsia"/>
                <w:spacing w:val="-8"/>
                <w:szCs w:val="21"/>
              </w:rPr>
              <w:t>1.立案责任：根据工作职责和计划，以及日常监督发现的线索或者群众举报的案件开展监督检查。    </w:t>
            </w:r>
          </w:p>
          <w:p w:rsidR="00B35074" w:rsidRPr="00206B1D" w:rsidRDefault="00B35074" w:rsidP="00204F56">
            <w:pPr>
              <w:rPr>
                <w:rFonts w:asciiTheme="minorEastAsia" w:eastAsiaTheme="minorEastAsia" w:hAnsiTheme="minorEastAsia"/>
                <w:spacing w:val="-8"/>
                <w:szCs w:val="21"/>
              </w:rPr>
            </w:pPr>
            <w:r w:rsidRPr="00206B1D">
              <w:rPr>
                <w:rFonts w:asciiTheme="minorEastAsia" w:eastAsiaTheme="minorEastAsia" w:hAnsiTheme="minorEastAsia" w:hint="eastAsia"/>
                <w:spacing w:val="-8"/>
                <w:szCs w:val="21"/>
              </w:rPr>
              <w:t>2.检查责任：检查人员不得少于两人，并应当向被检查人出示证件。检查人员与被检查单位或个人有直接利害关系的，应当回避。实施检查前制发并送达《财政检查通知书》，根据《财政检查工作办法》，运用查账、盘点、查询及函证等方法实施检查</w:t>
            </w:r>
            <w:r w:rsidR="00206B1D" w:rsidRPr="00206B1D">
              <w:rPr>
                <w:rFonts w:asciiTheme="minorEastAsia" w:eastAsiaTheme="minorEastAsia" w:hAnsiTheme="minorEastAsia" w:hint="eastAsia"/>
                <w:spacing w:val="-8"/>
                <w:szCs w:val="21"/>
              </w:rPr>
              <w:t>,</w:t>
            </w:r>
            <w:r w:rsidRPr="00206B1D">
              <w:rPr>
                <w:rFonts w:asciiTheme="minorEastAsia" w:eastAsiaTheme="minorEastAsia" w:hAnsiTheme="minorEastAsia" w:hint="eastAsia"/>
                <w:spacing w:val="-8"/>
                <w:szCs w:val="21"/>
              </w:rPr>
              <w:t>编制财政检查工作底稿</w:t>
            </w:r>
            <w:r w:rsidR="00206B1D" w:rsidRPr="00206B1D">
              <w:rPr>
                <w:rFonts w:asciiTheme="minorEastAsia" w:eastAsiaTheme="minorEastAsia" w:hAnsiTheme="minorEastAsia" w:hint="eastAsia"/>
                <w:spacing w:val="-8"/>
                <w:szCs w:val="21"/>
              </w:rPr>
              <w:t>,</w:t>
            </w:r>
            <w:r w:rsidRPr="00206B1D">
              <w:rPr>
                <w:rFonts w:asciiTheme="minorEastAsia" w:eastAsiaTheme="minorEastAsia" w:hAnsiTheme="minorEastAsia" w:hint="eastAsia"/>
                <w:spacing w:val="-8"/>
                <w:szCs w:val="21"/>
              </w:rPr>
              <w:t>并于检查结束10个工作日内</w:t>
            </w:r>
            <w:r w:rsidR="00206B1D" w:rsidRPr="00206B1D">
              <w:rPr>
                <w:rFonts w:asciiTheme="minorEastAsia" w:eastAsiaTheme="minorEastAsia" w:hAnsiTheme="minorEastAsia" w:hint="eastAsia"/>
                <w:spacing w:val="-8"/>
                <w:szCs w:val="21"/>
              </w:rPr>
              <w:t>,</w:t>
            </w:r>
            <w:r w:rsidRPr="00206B1D">
              <w:rPr>
                <w:rFonts w:asciiTheme="minorEastAsia" w:eastAsiaTheme="minorEastAsia" w:hAnsiTheme="minorEastAsia" w:hint="eastAsia"/>
                <w:spacing w:val="-8"/>
                <w:szCs w:val="21"/>
              </w:rPr>
              <w:t>形成书面财政检查报告。    </w:t>
            </w:r>
          </w:p>
          <w:p w:rsidR="00B35074" w:rsidRPr="00206B1D" w:rsidRDefault="00B35074" w:rsidP="00204F56">
            <w:pPr>
              <w:rPr>
                <w:rFonts w:asciiTheme="minorEastAsia" w:eastAsiaTheme="minorEastAsia" w:hAnsiTheme="minorEastAsia"/>
                <w:spacing w:val="-8"/>
                <w:szCs w:val="21"/>
              </w:rPr>
            </w:pPr>
            <w:r w:rsidRPr="00206B1D">
              <w:rPr>
                <w:rFonts w:asciiTheme="minorEastAsia" w:eastAsiaTheme="minorEastAsia" w:hAnsiTheme="minorEastAsia" w:hint="eastAsia"/>
                <w:spacing w:val="-8"/>
                <w:szCs w:val="21"/>
              </w:rPr>
              <w:t>3.审查责任：依据财政检查的复核制度，对检查组提交的财政检查报告以及其他有关材料予以复核，形成处罚意见（主要证据不足时，以适当的方式补充调查）。    </w:t>
            </w:r>
          </w:p>
          <w:p w:rsidR="00B35074" w:rsidRPr="00206B1D" w:rsidRDefault="00B35074" w:rsidP="00204F56">
            <w:pPr>
              <w:rPr>
                <w:rFonts w:asciiTheme="minorEastAsia" w:eastAsiaTheme="minorEastAsia" w:hAnsiTheme="minorEastAsia"/>
                <w:spacing w:val="-8"/>
                <w:szCs w:val="21"/>
              </w:rPr>
            </w:pPr>
            <w:r w:rsidRPr="00206B1D">
              <w:rPr>
                <w:rFonts w:asciiTheme="minorEastAsia" w:eastAsiaTheme="minorEastAsia" w:hAnsiTheme="minorEastAsia" w:hint="eastAsia"/>
                <w:spacing w:val="-8"/>
                <w:szCs w:val="21"/>
              </w:rPr>
              <w:t>4.告知责任：在作出行政处罚决定之前，制定并送达《行政处罚事项告知书》，告知当事人作出行政处罚的事实、理由及依据，并告知当事人依法享有的陈述、申辩、要求听证的权利。    </w:t>
            </w:r>
          </w:p>
          <w:p w:rsidR="00B35074" w:rsidRPr="00206B1D" w:rsidRDefault="00B35074" w:rsidP="00204F56">
            <w:pPr>
              <w:rPr>
                <w:rFonts w:asciiTheme="minorEastAsia" w:eastAsiaTheme="minorEastAsia" w:hAnsiTheme="minorEastAsia"/>
                <w:spacing w:val="-8"/>
                <w:szCs w:val="21"/>
              </w:rPr>
            </w:pPr>
            <w:r w:rsidRPr="00206B1D">
              <w:rPr>
                <w:rFonts w:asciiTheme="minorEastAsia" w:eastAsiaTheme="minorEastAsia" w:hAnsiTheme="minorEastAsia" w:hint="eastAsia"/>
                <w:spacing w:val="-8"/>
                <w:szCs w:val="21"/>
              </w:rPr>
              <w:t>5.决定责任：依照法定权限作出处罚决定或者检查结论和处理决定。    </w:t>
            </w:r>
          </w:p>
          <w:p w:rsidR="00B35074" w:rsidRPr="00206B1D" w:rsidRDefault="00B35074" w:rsidP="00204F56">
            <w:pPr>
              <w:rPr>
                <w:rFonts w:asciiTheme="minorEastAsia" w:eastAsiaTheme="minorEastAsia" w:hAnsiTheme="minorEastAsia"/>
                <w:spacing w:val="-8"/>
                <w:szCs w:val="21"/>
              </w:rPr>
            </w:pPr>
            <w:r w:rsidRPr="00206B1D">
              <w:rPr>
                <w:rFonts w:asciiTheme="minorEastAsia" w:eastAsiaTheme="minorEastAsia" w:hAnsiTheme="minorEastAsia" w:hint="eastAsia"/>
                <w:spacing w:val="-8"/>
                <w:szCs w:val="21"/>
              </w:rPr>
              <w:t>6.送达责任：将行政处罚决定书或检查结论和处理决定送达当事人。    </w:t>
            </w:r>
          </w:p>
          <w:p w:rsidR="00B35074" w:rsidRPr="00206B1D" w:rsidRDefault="00B35074" w:rsidP="00204F56">
            <w:pPr>
              <w:rPr>
                <w:rFonts w:asciiTheme="minorEastAsia" w:eastAsiaTheme="minorEastAsia" w:hAnsiTheme="minorEastAsia"/>
                <w:szCs w:val="21"/>
              </w:rPr>
            </w:pPr>
            <w:r w:rsidRPr="00206B1D">
              <w:rPr>
                <w:rFonts w:asciiTheme="minorEastAsia" w:eastAsiaTheme="minorEastAsia" w:hAnsiTheme="minorEastAsia" w:hint="eastAsia"/>
                <w:spacing w:val="-8"/>
                <w:szCs w:val="21"/>
              </w:rPr>
              <w:t xml:space="preserve">7.执行责任：依法要求被检查单位在规定期限内落实行政处罚决定书的内容，并提交相应的执行文书原件或复印件。 </w:t>
            </w:r>
            <w:r w:rsidRPr="00206B1D">
              <w:rPr>
                <w:rFonts w:asciiTheme="minorEastAsia" w:eastAsiaTheme="minorEastAsia" w:hAnsiTheme="minorEastAsia" w:hint="eastAsia"/>
                <w:szCs w:val="21"/>
              </w:rPr>
              <w:t>   </w:t>
            </w:r>
          </w:p>
          <w:p w:rsidR="00B35074" w:rsidRPr="00206B1D" w:rsidRDefault="00B35074" w:rsidP="00204F56">
            <w:pPr>
              <w:jc w:val="center"/>
              <w:rPr>
                <w:rFonts w:asciiTheme="minorEastAsia" w:eastAsiaTheme="minorEastAsia" w:hAnsiTheme="minorEastAsia" w:cs="宋体"/>
                <w:szCs w:val="21"/>
              </w:rPr>
            </w:pPr>
            <w:r w:rsidRPr="00206B1D">
              <w:rPr>
                <w:rFonts w:asciiTheme="minorEastAsia" w:eastAsiaTheme="minorEastAsia" w:hAnsiTheme="minorEastAsia" w:hint="eastAsia"/>
                <w:szCs w:val="21"/>
              </w:rPr>
              <w:t>8.其他：法律法规规章规定应履行的责任。</w:t>
            </w:r>
          </w:p>
        </w:tc>
        <w:tc>
          <w:tcPr>
            <w:tcW w:w="4149" w:type="dxa"/>
            <w:vAlign w:val="center"/>
          </w:tcPr>
          <w:p w:rsidR="009F70DE" w:rsidRDefault="00B35074" w:rsidP="009F70DE">
            <w:pPr>
              <w:snapToGrid w:val="0"/>
              <w:spacing w:line="360" w:lineRule="auto"/>
              <w:rPr>
                <w:rFonts w:asciiTheme="minorEastAsia" w:eastAsiaTheme="minorEastAsia" w:hAnsiTheme="minorEastAsia"/>
                <w:sz w:val="22"/>
                <w:szCs w:val="22"/>
              </w:rPr>
            </w:pPr>
            <w:r w:rsidRPr="00B35074">
              <w:rPr>
                <w:rFonts w:asciiTheme="minorEastAsia" w:eastAsiaTheme="minorEastAsia" w:hAnsiTheme="minorEastAsia" w:hint="eastAsia"/>
                <w:szCs w:val="21"/>
              </w:rPr>
              <w:t> </w:t>
            </w:r>
            <w:r w:rsidR="009F70DE" w:rsidRPr="00B35074">
              <w:rPr>
                <w:rFonts w:asciiTheme="minorEastAsia" w:eastAsiaTheme="minorEastAsia" w:hAnsiTheme="minorEastAsia" w:hint="eastAsia"/>
                <w:sz w:val="22"/>
                <w:szCs w:val="22"/>
              </w:rPr>
              <w:t>《金融企业财务规则》（财政部令第42号）第六条：“财政部门履行下列财务管理职责：（一）监督金融企业执行本规则以及其他的财务管理规定，指导、督促金融企业建立健全内部财务管理制度；（二）指导、督促金融企业建立健全财务风险控制体系，监测金融企业财务风险及其营运状况，监督金融企业的财务行为；（三）加强金融企业财务信息管理，实施金融企业财务评价；（四）监督金融企业接受社会审计和资产评估；（五）制定并实施促进金融企业改革和发展的财政、财务政策，组织金融企业财务管理人员的业务培训；（六）有关法律、行政法规规定的其他财务管理职责。”</w:t>
            </w:r>
          </w:p>
          <w:p w:rsidR="00B35074" w:rsidRPr="00206B1D" w:rsidRDefault="00B35074" w:rsidP="00206B1D">
            <w:pPr>
              <w:rPr>
                <w:rFonts w:asciiTheme="minorEastAsia" w:eastAsiaTheme="minorEastAsia" w:hAnsiTheme="minorEastAsia"/>
                <w:szCs w:val="21"/>
              </w:rPr>
            </w:pPr>
          </w:p>
        </w:tc>
      </w:tr>
    </w:tbl>
    <w:p w:rsidR="005D1AE7" w:rsidRDefault="005D1AE7">
      <w:pPr>
        <w:spacing w:line="400" w:lineRule="exact"/>
        <w:rPr>
          <w:rFonts w:ascii="宋体" w:hAnsi="宋体" w:cs="宋体"/>
          <w:sz w:val="24"/>
        </w:rPr>
      </w:pPr>
    </w:p>
    <w:tbl>
      <w:tblPr>
        <w:tblW w:w="14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51"/>
        <w:gridCol w:w="2419"/>
        <w:gridCol w:w="2767"/>
        <w:gridCol w:w="1976"/>
        <w:gridCol w:w="2907"/>
        <w:gridCol w:w="3660"/>
      </w:tblGrid>
      <w:tr w:rsidR="0051334E" w:rsidTr="00741A80">
        <w:trPr>
          <w:trHeight w:val="595"/>
        </w:trPr>
        <w:tc>
          <w:tcPr>
            <w:tcW w:w="451" w:type="dxa"/>
            <w:vAlign w:val="center"/>
          </w:tcPr>
          <w:p w:rsidR="0051334E" w:rsidRDefault="0051334E" w:rsidP="00741A80">
            <w:pPr>
              <w:snapToGrid w:val="0"/>
              <w:jc w:val="center"/>
              <w:rPr>
                <w:rFonts w:ascii="宋体" w:cs="宋体"/>
                <w:sz w:val="24"/>
              </w:rPr>
            </w:pPr>
            <w:r>
              <w:rPr>
                <w:rFonts w:ascii="宋体" w:hAnsi="宋体" w:cs="宋体" w:hint="eastAsia"/>
                <w:szCs w:val="21"/>
              </w:rPr>
              <w:lastRenderedPageBreak/>
              <w:t>序号</w:t>
            </w:r>
          </w:p>
        </w:tc>
        <w:tc>
          <w:tcPr>
            <w:tcW w:w="2419" w:type="dxa"/>
            <w:vAlign w:val="center"/>
          </w:tcPr>
          <w:p w:rsidR="0051334E" w:rsidRDefault="0051334E" w:rsidP="00741A80">
            <w:pPr>
              <w:snapToGrid w:val="0"/>
              <w:jc w:val="center"/>
              <w:rPr>
                <w:rFonts w:ascii="宋体" w:cs="宋体"/>
                <w:sz w:val="24"/>
              </w:rPr>
            </w:pPr>
            <w:r>
              <w:rPr>
                <w:rFonts w:ascii="宋体" w:hAnsi="宋体" w:cs="宋体" w:hint="eastAsia"/>
                <w:sz w:val="24"/>
              </w:rPr>
              <w:t>事项编码</w:t>
            </w:r>
          </w:p>
        </w:tc>
        <w:tc>
          <w:tcPr>
            <w:tcW w:w="2767" w:type="dxa"/>
            <w:vAlign w:val="center"/>
          </w:tcPr>
          <w:p w:rsidR="0051334E" w:rsidRDefault="0051334E" w:rsidP="00741A80">
            <w:pPr>
              <w:snapToGrid w:val="0"/>
              <w:jc w:val="center"/>
              <w:rPr>
                <w:rFonts w:ascii="宋体" w:cs="宋体"/>
                <w:sz w:val="24"/>
              </w:rPr>
            </w:pPr>
            <w:r>
              <w:rPr>
                <w:rFonts w:ascii="宋体" w:hAnsi="宋体" w:cs="宋体" w:hint="eastAsia"/>
                <w:sz w:val="24"/>
              </w:rPr>
              <w:t>事项名称</w:t>
            </w:r>
          </w:p>
        </w:tc>
        <w:tc>
          <w:tcPr>
            <w:tcW w:w="1976" w:type="dxa"/>
            <w:vAlign w:val="center"/>
          </w:tcPr>
          <w:p w:rsidR="0051334E" w:rsidRDefault="0051334E" w:rsidP="00741A80">
            <w:pPr>
              <w:snapToGrid w:val="0"/>
              <w:jc w:val="center"/>
              <w:rPr>
                <w:rFonts w:ascii="宋体" w:cs="宋体"/>
                <w:sz w:val="24"/>
              </w:rPr>
            </w:pPr>
            <w:r>
              <w:rPr>
                <w:rFonts w:ascii="宋体" w:hAnsi="宋体" w:cs="宋体" w:hint="eastAsia"/>
                <w:sz w:val="24"/>
              </w:rPr>
              <w:t>事项类别</w:t>
            </w:r>
          </w:p>
        </w:tc>
        <w:tc>
          <w:tcPr>
            <w:tcW w:w="2907" w:type="dxa"/>
            <w:vAlign w:val="center"/>
          </w:tcPr>
          <w:p w:rsidR="0051334E" w:rsidRDefault="0051334E" w:rsidP="00741A80">
            <w:pPr>
              <w:snapToGrid w:val="0"/>
              <w:jc w:val="center"/>
              <w:rPr>
                <w:rFonts w:ascii="宋体" w:cs="宋体"/>
                <w:sz w:val="24"/>
              </w:rPr>
            </w:pPr>
            <w:r>
              <w:rPr>
                <w:rFonts w:ascii="宋体" w:hAnsi="宋体" w:cs="宋体" w:hint="eastAsia"/>
                <w:sz w:val="24"/>
              </w:rPr>
              <w:t>实施主体</w:t>
            </w:r>
          </w:p>
        </w:tc>
        <w:tc>
          <w:tcPr>
            <w:tcW w:w="3660" w:type="dxa"/>
            <w:vAlign w:val="center"/>
          </w:tcPr>
          <w:p w:rsidR="0051334E" w:rsidRDefault="0051334E" w:rsidP="00741A80">
            <w:pPr>
              <w:snapToGrid w:val="0"/>
              <w:jc w:val="center"/>
              <w:rPr>
                <w:rFonts w:ascii="宋体" w:cs="宋体"/>
                <w:sz w:val="24"/>
              </w:rPr>
            </w:pPr>
            <w:r>
              <w:rPr>
                <w:rFonts w:ascii="宋体" w:hAnsi="宋体" w:cs="宋体" w:hint="eastAsia"/>
                <w:sz w:val="24"/>
              </w:rPr>
              <w:t>权力级别（省、市、县）</w:t>
            </w:r>
          </w:p>
        </w:tc>
      </w:tr>
      <w:tr w:rsidR="0051334E" w:rsidTr="00741A80">
        <w:trPr>
          <w:trHeight w:val="1152"/>
        </w:trPr>
        <w:tc>
          <w:tcPr>
            <w:tcW w:w="451" w:type="dxa"/>
            <w:vMerge w:val="restart"/>
            <w:vAlign w:val="center"/>
          </w:tcPr>
          <w:p w:rsidR="0051334E" w:rsidRDefault="00581E34" w:rsidP="00741A80">
            <w:pPr>
              <w:snapToGrid w:val="0"/>
              <w:jc w:val="center"/>
              <w:rPr>
                <w:rFonts w:ascii="宋体" w:cs="宋体"/>
                <w:sz w:val="24"/>
              </w:rPr>
            </w:pPr>
            <w:r>
              <w:rPr>
                <w:rFonts w:ascii="宋体" w:cs="宋体" w:hint="eastAsia"/>
                <w:sz w:val="24"/>
              </w:rPr>
              <w:t>7</w:t>
            </w:r>
          </w:p>
        </w:tc>
        <w:tc>
          <w:tcPr>
            <w:tcW w:w="2419" w:type="dxa"/>
            <w:vAlign w:val="center"/>
          </w:tcPr>
          <w:p w:rsidR="0051334E" w:rsidRDefault="0051334E" w:rsidP="0051334E">
            <w:pPr>
              <w:snapToGrid w:val="0"/>
              <w:jc w:val="center"/>
              <w:rPr>
                <w:rFonts w:ascii="宋体" w:cs="宋体"/>
                <w:sz w:val="24"/>
              </w:rPr>
            </w:pPr>
            <w:r>
              <w:rPr>
                <w:rFonts w:asciiTheme="majorEastAsia" w:eastAsiaTheme="majorEastAsia" w:hAnsiTheme="majorEastAsia" w:hint="eastAsia"/>
                <w:szCs w:val="21"/>
              </w:rPr>
              <w:t>0900-B-00700-140931</w:t>
            </w:r>
          </w:p>
        </w:tc>
        <w:tc>
          <w:tcPr>
            <w:tcW w:w="2767" w:type="dxa"/>
            <w:vAlign w:val="center"/>
          </w:tcPr>
          <w:p w:rsidR="0051334E" w:rsidRDefault="0051334E" w:rsidP="00741A80">
            <w:pPr>
              <w:snapToGrid w:val="0"/>
              <w:jc w:val="center"/>
              <w:rPr>
                <w:rFonts w:ascii="微软雅黑" w:eastAsia="微软雅黑" w:hAnsi="微软雅黑" w:cs="宋体"/>
                <w:sz w:val="22"/>
                <w:szCs w:val="22"/>
              </w:rPr>
            </w:pPr>
            <w:r>
              <w:rPr>
                <w:rFonts w:ascii="微软雅黑" w:eastAsia="微软雅黑" w:hAnsi="微软雅黑" w:hint="eastAsia"/>
                <w:sz w:val="22"/>
                <w:szCs w:val="22"/>
              </w:rPr>
              <w:t>对政府采购代理机构采购法规执行情况、采购活动执行情况的行政检查</w:t>
            </w:r>
          </w:p>
          <w:p w:rsidR="0051334E" w:rsidRDefault="0051334E" w:rsidP="00741A80">
            <w:pPr>
              <w:snapToGrid w:val="0"/>
              <w:jc w:val="center"/>
              <w:rPr>
                <w:rFonts w:ascii="微软雅黑" w:eastAsia="微软雅黑" w:hAnsi="微软雅黑" w:cs="宋体"/>
                <w:sz w:val="22"/>
                <w:szCs w:val="22"/>
              </w:rPr>
            </w:pPr>
          </w:p>
        </w:tc>
        <w:tc>
          <w:tcPr>
            <w:tcW w:w="1976" w:type="dxa"/>
            <w:vAlign w:val="center"/>
          </w:tcPr>
          <w:p w:rsidR="0051334E" w:rsidRDefault="0051334E" w:rsidP="00741A80">
            <w:pPr>
              <w:snapToGrid w:val="0"/>
              <w:jc w:val="center"/>
              <w:rPr>
                <w:rFonts w:ascii="微软雅黑" w:eastAsia="微软雅黑" w:hAnsi="微软雅黑" w:cs="宋体"/>
                <w:sz w:val="22"/>
                <w:szCs w:val="22"/>
              </w:rPr>
            </w:pPr>
            <w:r>
              <w:rPr>
                <w:rFonts w:asciiTheme="majorEastAsia" w:eastAsiaTheme="majorEastAsia" w:hAnsiTheme="majorEastAsia" w:cs="宋体" w:hint="eastAsia"/>
                <w:szCs w:val="21"/>
              </w:rPr>
              <w:t>行政处罚</w:t>
            </w:r>
          </w:p>
        </w:tc>
        <w:tc>
          <w:tcPr>
            <w:tcW w:w="2907" w:type="dxa"/>
            <w:vAlign w:val="center"/>
          </w:tcPr>
          <w:p w:rsidR="0051334E" w:rsidRDefault="0051334E" w:rsidP="00741A80">
            <w:pPr>
              <w:snapToGrid w:val="0"/>
              <w:jc w:val="center"/>
              <w:rPr>
                <w:rFonts w:ascii="宋体" w:cs="宋体"/>
                <w:sz w:val="24"/>
              </w:rPr>
            </w:pPr>
            <w:r>
              <w:rPr>
                <w:rFonts w:ascii="宋体" w:cs="宋体" w:hint="eastAsia"/>
                <w:sz w:val="24"/>
              </w:rPr>
              <w:t>保德县财政局</w:t>
            </w:r>
          </w:p>
        </w:tc>
        <w:tc>
          <w:tcPr>
            <w:tcW w:w="3660" w:type="dxa"/>
            <w:vAlign w:val="center"/>
          </w:tcPr>
          <w:p w:rsidR="0051334E" w:rsidRDefault="0051334E" w:rsidP="00741A80">
            <w:pPr>
              <w:snapToGrid w:val="0"/>
              <w:jc w:val="center"/>
              <w:rPr>
                <w:rFonts w:ascii="微软雅黑" w:eastAsia="微软雅黑" w:hAnsi="微软雅黑" w:cs="宋体"/>
                <w:sz w:val="22"/>
                <w:szCs w:val="22"/>
              </w:rPr>
            </w:pPr>
            <w:r>
              <w:rPr>
                <w:rFonts w:ascii="微软雅黑" w:eastAsia="微软雅黑" w:hAnsi="微软雅黑" w:hint="eastAsia"/>
                <w:sz w:val="22"/>
                <w:szCs w:val="22"/>
              </w:rPr>
              <w:t>县</w:t>
            </w:r>
          </w:p>
        </w:tc>
      </w:tr>
      <w:tr w:rsidR="0051334E" w:rsidTr="00741A80">
        <w:trPr>
          <w:trHeight w:val="599"/>
        </w:trPr>
        <w:tc>
          <w:tcPr>
            <w:tcW w:w="451" w:type="dxa"/>
            <w:vMerge/>
            <w:vAlign w:val="center"/>
          </w:tcPr>
          <w:p w:rsidR="0051334E" w:rsidRDefault="0051334E" w:rsidP="00741A80">
            <w:pPr>
              <w:snapToGrid w:val="0"/>
              <w:jc w:val="center"/>
              <w:rPr>
                <w:rFonts w:ascii="宋体" w:cs="宋体"/>
                <w:sz w:val="24"/>
              </w:rPr>
            </w:pPr>
          </w:p>
        </w:tc>
        <w:tc>
          <w:tcPr>
            <w:tcW w:w="5186" w:type="dxa"/>
            <w:gridSpan w:val="2"/>
            <w:vAlign w:val="center"/>
          </w:tcPr>
          <w:p w:rsidR="0051334E" w:rsidRDefault="0051334E" w:rsidP="00741A80">
            <w:pPr>
              <w:snapToGrid w:val="0"/>
              <w:jc w:val="center"/>
              <w:rPr>
                <w:rFonts w:ascii="宋体" w:cs="宋体"/>
                <w:szCs w:val="21"/>
              </w:rPr>
            </w:pPr>
            <w:r>
              <w:rPr>
                <w:rFonts w:ascii="宋体" w:hAnsi="宋体" w:cs="宋体" w:hint="eastAsia"/>
                <w:szCs w:val="21"/>
              </w:rPr>
              <w:t>事项依据</w:t>
            </w:r>
          </w:p>
        </w:tc>
        <w:tc>
          <w:tcPr>
            <w:tcW w:w="4883" w:type="dxa"/>
            <w:gridSpan w:val="2"/>
            <w:vAlign w:val="center"/>
          </w:tcPr>
          <w:p w:rsidR="0051334E" w:rsidRDefault="0051334E" w:rsidP="00741A80">
            <w:pPr>
              <w:snapToGrid w:val="0"/>
              <w:jc w:val="center"/>
              <w:rPr>
                <w:rFonts w:ascii="宋体" w:cs="宋体"/>
                <w:szCs w:val="21"/>
              </w:rPr>
            </w:pPr>
            <w:r>
              <w:rPr>
                <w:rFonts w:ascii="宋体" w:hAnsi="宋体" w:cs="宋体" w:hint="eastAsia"/>
                <w:szCs w:val="21"/>
              </w:rPr>
              <w:t>责任事项</w:t>
            </w:r>
          </w:p>
        </w:tc>
        <w:tc>
          <w:tcPr>
            <w:tcW w:w="3660" w:type="dxa"/>
            <w:vAlign w:val="center"/>
          </w:tcPr>
          <w:p w:rsidR="0051334E" w:rsidRDefault="0051334E" w:rsidP="00741A80">
            <w:pPr>
              <w:snapToGrid w:val="0"/>
              <w:jc w:val="center"/>
              <w:rPr>
                <w:rFonts w:ascii="宋体" w:cs="宋体"/>
                <w:szCs w:val="21"/>
              </w:rPr>
            </w:pPr>
            <w:r>
              <w:rPr>
                <w:rFonts w:ascii="宋体" w:hAnsi="宋体" w:cs="宋体" w:hint="eastAsia"/>
                <w:szCs w:val="21"/>
              </w:rPr>
              <w:t>责任事项依据</w:t>
            </w:r>
          </w:p>
        </w:tc>
      </w:tr>
      <w:tr w:rsidR="0051334E" w:rsidTr="00741A80">
        <w:trPr>
          <w:trHeight w:val="2538"/>
        </w:trPr>
        <w:tc>
          <w:tcPr>
            <w:tcW w:w="451" w:type="dxa"/>
            <w:vMerge/>
            <w:vAlign w:val="center"/>
          </w:tcPr>
          <w:p w:rsidR="0051334E" w:rsidRDefault="0051334E" w:rsidP="00741A80">
            <w:pPr>
              <w:snapToGrid w:val="0"/>
              <w:jc w:val="center"/>
              <w:rPr>
                <w:rFonts w:ascii="宋体" w:cs="宋体"/>
                <w:sz w:val="24"/>
              </w:rPr>
            </w:pPr>
          </w:p>
        </w:tc>
        <w:tc>
          <w:tcPr>
            <w:tcW w:w="5186" w:type="dxa"/>
            <w:gridSpan w:val="2"/>
            <w:vAlign w:val="center"/>
          </w:tcPr>
          <w:p w:rsidR="0051334E" w:rsidRDefault="0051334E" w:rsidP="00741A80">
            <w:pPr>
              <w:rPr>
                <w:rFonts w:ascii="微软雅黑" w:eastAsia="微软雅黑" w:hAnsi="微软雅黑"/>
                <w:sz w:val="22"/>
                <w:szCs w:val="22"/>
              </w:rPr>
            </w:pPr>
            <w:r>
              <w:rPr>
                <w:rFonts w:ascii="微软雅黑" w:eastAsia="微软雅黑" w:hAnsi="微软雅黑" w:hint="eastAsia"/>
                <w:sz w:val="22"/>
                <w:szCs w:val="22"/>
              </w:rPr>
              <w:t>政府采购法</w:t>
            </w:r>
          </w:p>
          <w:p w:rsidR="0051334E" w:rsidRDefault="0051334E" w:rsidP="00741A80">
            <w:pPr>
              <w:rPr>
                <w:rFonts w:ascii="微软雅黑" w:eastAsia="微软雅黑" w:hAnsi="微软雅黑"/>
                <w:sz w:val="22"/>
                <w:szCs w:val="22"/>
              </w:rPr>
            </w:pPr>
            <w:r>
              <w:rPr>
                <w:rFonts w:ascii="微软雅黑" w:eastAsia="微软雅黑" w:hAnsi="微软雅黑" w:hint="eastAsia"/>
                <w:sz w:val="22"/>
                <w:szCs w:val="22"/>
              </w:rPr>
              <w:t>政府采购法实施条例</w:t>
            </w:r>
          </w:p>
          <w:p w:rsidR="0051334E" w:rsidRDefault="0051334E" w:rsidP="00741A80">
            <w:pPr>
              <w:rPr>
                <w:rFonts w:ascii="微软雅黑" w:eastAsia="微软雅黑" w:hAnsi="微软雅黑"/>
                <w:sz w:val="22"/>
                <w:szCs w:val="22"/>
              </w:rPr>
            </w:pPr>
            <w:r>
              <w:rPr>
                <w:rFonts w:ascii="微软雅黑" w:eastAsia="微软雅黑" w:hAnsi="微软雅黑" w:hint="eastAsia"/>
                <w:sz w:val="22"/>
                <w:szCs w:val="22"/>
              </w:rPr>
              <w:t>招标投标法</w:t>
            </w:r>
          </w:p>
          <w:p w:rsidR="0051334E" w:rsidRDefault="0051334E" w:rsidP="00741A80">
            <w:pPr>
              <w:rPr>
                <w:rFonts w:ascii="微软雅黑" w:eastAsia="微软雅黑" w:hAnsi="微软雅黑"/>
                <w:sz w:val="22"/>
                <w:szCs w:val="22"/>
              </w:rPr>
            </w:pPr>
            <w:r>
              <w:rPr>
                <w:rFonts w:ascii="微软雅黑" w:eastAsia="微软雅黑" w:hAnsi="微软雅黑" w:hint="eastAsia"/>
                <w:sz w:val="22"/>
                <w:szCs w:val="22"/>
              </w:rPr>
              <w:t>政府采购货物和服务招标投标管理办法（财政部令第87号）</w:t>
            </w:r>
          </w:p>
          <w:p w:rsidR="0051334E" w:rsidRDefault="0051334E" w:rsidP="00741A80">
            <w:pPr>
              <w:rPr>
                <w:rFonts w:ascii="微软雅黑" w:eastAsia="微软雅黑" w:hAnsi="微软雅黑"/>
                <w:sz w:val="22"/>
                <w:szCs w:val="22"/>
              </w:rPr>
            </w:pPr>
            <w:r>
              <w:rPr>
                <w:rFonts w:ascii="微软雅黑" w:eastAsia="微软雅黑" w:hAnsi="微软雅黑" w:hint="eastAsia"/>
                <w:sz w:val="22"/>
                <w:szCs w:val="22"/>
              </w:rPr>
              <w:t>政府采购信息公告管理办法（财政部令第19号）</w:t>
            </w:r>
          </w:p>
          <w:p w:rsidR="0051334E" w:rsidRDefault="0051334E" w:rsidP="00741A80">
            <w:pPr>
              <w:rPr>
                <w:rFonts w:ascii="微软雅黑" w:eastAsia="微软雅黑" w:hAnsi="微软雅黑"/>
                <w:sz w:val="22"/>
                <w:szCs w:val="22"/>
              </w:rPr>
            </w:pPr>
            <w:r>
              <w:rPr>
                <w:rFonts w:ascii="微软雅黑" w:eastAsia="微软雅黑" w:hAnsi="微软雅黑" w:hint="eastAsia"/>
                <w:sz w:val="22"/>
                <w:szCs w:val="22"/>
              </w:rPr>
              <w:t>政府采购非招标采购方式管理办法（财政部令第74号）</w:t>
            </w:r>
          </w:p>
          <w:p w:rsidR="0051334E" w:rsidRPr="00AE6FB9" w:rsidRDefault="0051334E" w:rsidP="00741A80">
            <w:pPr>
              <w:rPr>
                <w:rFonts w:ascii="微软雅黑" w:eastAsia="微软雅黑" w:hAnsi="微软雅黑"/>
                <w:sz w:val="22"/>
                <w:szCs w:val="22"/>
              </w:rPr>
            </w:pPr>
            <w:r>
              <w:rPr>
                <w:rFonts w:ascii="微软雅黑" w:eastAsia="微软雅黑" w:hAnsi="微软雅黑" w:hint="eastAsia"/>
                <w:sz w:val="22"/>
                <w:szCs w:val="22"/>
              </w:rPr>
              <w:t>政府采购代理机构管理暂行办法（财库[2018]2号</w:t>
            </w:r>
          </w:p>
        </w:tc>
        <w:tc>
          <w:tcPr>
            <w:tcW w:w="4883" w:type="dxa"/>
            <w:gridSpan w:val="2"/>
            <w:vAlign w:val="center"/>
          </w:tcPr>
          <w:p w:rsidR="0051334E" w:rsidRPr="00E9167B" w:rsidRDefault="0051334E" w:rsidP="00741A80">
            <w:pPr>
              <w:snapToGrid w:val="0"/>
              <w:rPr>
                <w:rFonts w:ascii="微软雅黑" w:eastAsia="微软雅黑" w:hAnsi="微软雅黑"/>
                <w:sz w:val="22"/>
                <w:szCs w:val="22"/>
              </w:rPr>
            </w:pPr>
            <w:r w:rsidRPr="00E9167B">
              <w:rPr>
                <w:rFonts w:ascii="微软雅黑" w:eastAsia="微软雅黑" w:hAnsi="微软雅黑" w:hint="eastAsia"/>
                <w:sz w:val="22"/>
                <w:szCs w:val="22"/>
              </w:rPr>
              <w:t>1.检查责任：不定期对政府采购情况进行核查。</w:t>
            </w:r>
            <w:r w:rsidRPr="00E9167B">
              <w:rPr>
                <w:rFonts w:ascii="微软雅黑" w:eastAsia="微软雅黑" w:hAnsi="微软雅黑" w:hint="eastAsia"/>
                <w:sz w:val="22"/>
                <w:szCs w:val="22"/>
              </w:rPr>
              <w:br/>
              <w:t>2.处置责任：作出责令改正、罚款、行政处分等对应的处理措施。</w:t>
            </w:r>
            <w:r w:rsidRPr="00E9167B">
              <w:rPr>
                <w:rFonts w:ascii="微软雅黑" w:eastAsia="微软雅黑" w:hAnsi="微软雅黑" w:hint="eastAsia"/>
                <w:sz w:val="22"/>
                <w:szCs w:val="22"/>
              </w:rPr>
              <w:br/>
              <w:t>3.移送责任：对违纪行为，及时移送纪检监察部门查处。</w:t>
            </w:r>
            <w:r w:rsidRPr="00E9167B">
              <w:rPr>
                <w:rFonts w:ascii="微软雅黑" w:eastAsia="微软雅黑" w:hAnsi="微软雅黑" w:hint="eastAsia"/>
                <w:sz w:val="22"/>
                <w:szCs w:val="22"/>
              </w:rPr>
              <w:br/>
              <w:t>4.事后管理责任：对检查情况进行汇总、分类、归档备查，并跟踪监测。</w:t>
            </w:r>
            <w:r w:rsidRPr="00E9167B">
              <w:rPr>
                <w:rFonts w:ascii="微软雅黑" w:eastAsia="微软雅黑" w:hAnsi="微软雅黑" w:hint="eastAsia"/>
                <w:sz w:val="22"/>
                <w:szCs w:val="22"/>
              </w:rPr>
              <w:br/>
              <w:t>5.其他：法律法规规章文件规定应履行的责任。</w:t>
            </w:r>
          </w:p>
        </w:tc>
        <w:tc>
          <w:tcPr>
            <w:tcW w:w="3660" w:type="dxa"/>
            <w:vAlign w:val="bottom"/>
          </w:tcPr>
          <w:p w:rsidR="0051334E" w:rsidRDefault="0051334E" w:rsidP="00741A80">
            <w:pPr>
              <w:rPr>
                <w:rFonts w:ascii="微软雅黑" w:eastAsia="微软雅黑" w:hAnsi="微软雅黑" w:cs="宋体"/>
                <w:sz w:val="22"/>
                <w:szCs w:val="22"/>
              </w:rPr>
            </w:pPr>
            <w:r>
              <w:rPr>
                <w:rFonts w:ascii="微软雅黑" w:eastAsia="微软雅黑" w:hAnsi="微软雅黑" w:hint="eastAsia"/>
                <w:sz w:val="22"/>
                <w:szCs w:val="22"/>
              </w:rPr>
              <w:t>《中华人民共和国政府采购法》第五十九条：“政府采购监督管理部门应当加强对政府采购活动及集中采购机构的监督检查。监督检查的主要内容是：（一）有关政府采购的法律、行政法规和规章的执行情况；（二）采购范围、采购方式和采购程序的执行情况；（三）政府采购人员的职业素质和专业技能。”</w:t>
            </w:r>
          </w:p>
        </w:tc>
      </w:tr>
    </w:tbl>
    <w:p w:rsidR="001E5EB9" w:rsidRDefault="001E5EB9">
      <w:pPr>
        <w:spacing w:line="400" w:lineRule="exact"/>
        <w:rPr>
          <w:rFonts w:ascii="宋体" w:hAnsi="宋体" w:cs="宋体"/>
          <w:sz w:val="24"/>
        </w:rPr>
      </w:pPr>
    </w:p>
    <w:p w:rsidR="004B7C8C" w:rsidRDefault="00096A57">
      <w:pPr>
        <w:spacing w:line="400" w:lineRule="exact"/>
        <w:rPr>
          <w:rFonts w:ascii="宋体" w:cs="宋体"/>
          <w:sz w:val="24"/>
        </w:rPr>
      </w:pPr>
      <w:r>
        <w:rPr>
          <w:rFonts w:ascii="宋体" w:hAnsi="宋体" w:cs="宋体" w:hint="eastAsia"/>
          <w:sz w:val="24"/>
        </w:rPr>
        <w:t>备注：</w:t>
      </w:r>
      <w:r>
        <w:rPr>
          <w:rFonts w:ascii="宋体" w:hAnsi="宋体" w:cs="宋体"/>
          <w:sz w:val="24"/>
        </w:rPr>
        <w:t>1.</w:t>
      </w:r>
      <w:r>
        <w:rPr>
          <w:rFonts w:ascii="宋体" w:hAnsi="宋体" w:cs="宋体" w:hint="eastAsia"/>
          <w:sz w:val="24"/>
        </w:rPr>
        <w:t>此表应包含本部门权责清单所有职权事项；</w:t>
      </w:r>
    </w:p>
    <w:p w:rsidR="004B7C8C" w:rsidRDefault="00096A57">
      <w:pPr>
        <w:spacing w:line="400" w:lineRule="exact"/>
        <w:ind w:left="720"/>
        <w:rPr>
          <w:rFonts w:ascii="宋体" w:cs="宋体"/>
          <w:sz w:val="24"/>
        </w:rPr>
      </w:pPr>
      <w:r>
        <w:rPr>
          <w:rFonts w:ascii="宋体" w:hAnsi="宋体" w:cs="宋体"/>
          <w:sz w:val="24"/>
        </w:rPr>
        <w:t>2.</w:t>
      </w:r>
      <w:r>
        <w:rPr>
          <w:rFonts w:ascii="宋体" w:hAnsi="宋体" w:cs="宋体" w:hint="eastAsia"/>
          <w:sz w:val="24"/>
        </w:rPr>
        <w:t>行政许可类、行政确认类、其他类事项应同时报送行政职权运行流程图、廉政风险防控图；</w:t>
      </w:r>
    </w:p>
    <w:p w:rsidR="004B7C8C" w:rsidRDefault="00096A57">
      <w:pPr>
        <w:spacing w:line="400" w:lineRule="exact"/>
        <w:ind w:left="720"/>
        <w:rPr>
          <w:rFonts w:ascii="宋体" w:hAnsi="宋体" w:cs="宋体"/>
          <w:sz w:val="24"/>
        </w:rPr>
      </w:pPr>
      <w:r>
        <w:rPr>
          <w:rFonts w:ascii="宋体" w:hAnsi="宋体" w:cs="宋体"/>
          <w:sz w:val="24"/>
        </w:rPr>
        <w:t>3.</w:t>
      </w:r>
      <w:r>
        <w:rPr>
          <w:rFonts w:ascii="宋体" w:hAnsi="宋体" w:cs="宋体" w:hint="eastAsia"/>
          <w:sz w:val="24"/>
        </w:rPr>
        <w:t>事项依据以2020年1月</w:t>
      </w:r>
      <w:r>
        <w:rPr>
          <w:rFonts w:ascii="宋体" w:hAnsi="宋体" w:cs="宋体"/>
          <w:sz w:val="24"/>
        </w:rPr>
        <w:t>1</w:t>
      </w:r>
      <w:r>
        <w:rPr>
          <w:rFonts w:ascii="宋体" w:hAnsi="宋体" w:cs="宋体" w:hint="eastAsia"/>
          <w:sz w:val="24"/>
        </w:rPr>
        <w:t>日前公布或修订的现行法律法规等进行梳理填报；如有在2020年1月</w:t>
      </w:r>
      <w:r>
        <w:rPr>
          <w:rFonts w:ascii="宋体" w:hAnsi="宋体" w:cs="宋体"/>
          <w:sz w:val="24"/>
        </w:rPr>
        <w:t>1</w:t>
      </w:r>
      <w:r>
        <w:rPr>
          <w:rFonts w:ascii="宋体" w:hAnsi="宋体" w:cs="宋体" w:hint="eastAsia"/>
          <w:sz w:val="24"/>
        </w:rPr>
        <w:t>日以后立改废释的法律法规等，由各相关部门按照有关程序及时动态调整。</w:t>
      </w:r>
    </w:p>
    <w:p w:rsidR="004B7C8C" w:rsidRDefault="004B7C8C"/>
    <w:sectPr w:rsidR="004B7C8C" w:rsidSect="00B35074">
      <w:pgSz w:w="16838" w:h="11906" w:orient="landscape"/>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C2" w:rsidRDefault="00A47DC2" w:rsidP="0051334E">
      <w:r>
        <w:separator/>
      </w:r>
    </w:p>
  </w:endnote>
  <w:endnote w:type="continuationSeparator" w:id="0">
    <w:p w:rsidR="00A47DC2" w:rsidRDefault="00A47DC2" w:rsidP="00513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C2" w:rsidRDefault="00A47DC2" w:rsidP="0051334E">
      <w:r>
        <w:separator/>
      </w:r>
    </w:p>
  </w:footnote>
  <w:footnote w:type="continuationSeparator" w:id="0">
    <w:p w:rsidR="00A47DC2" w:rsidRDefault="00A47DC2" w:rsidP="005133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8F7F31"/>
    <w:rsid w:val="00096A57"/>
    <w:rsid w:val="000A562C"/>
    <w:rsid w:val="001655A9"/>
    <w:rsid w:val="001E5EB9"/>
    <w:rsid w:val="00206B1D"/>
    <w:rsid w:val="002240BA"/>
    <w:rsid w:val="00291483"/>
    <w:rsid w:val="002B78D1"/>
    <w:rsid w:val="002C2AAF"/>
    <w:rsid w:val="003832DB"/>
    <w:rsid w:val="003D57FC"/>
    <w:rsid w:val="004A0EEB"/>
    <w:rsid w:val="004B7C8C"/>
    <w:rsid w:val="00506AC7"/>
    <w:rsid w:val="0051334E"/>
    <w:rsid w:val="00557169"/>
    <w:rsid w:val="00581E34"/>
    <w:rsid w:val="005D1AE7"/>
    <w:rsid w:val="0064648C"/>
    <w:rsid w:val="00654F74"/>
    <w:rsid w:val="00666AAE"/>
    <w:rsid w:val="00754418"/>
    <w:rsid w:val="009F70DE"/>
    <w:rsid w:val="00A47DC2"/>
    <w:rsid w:val="00A64B96"/>
    <w:rsid w:val="00AA529F"/>
    <w:rsid w:val="00AE6FB9"/>
    <w:rsid w:val="00B03514"/>
    <w:rsid w:val="00B35074"/>
    <w:rsid w:val="00D431B2"/>
    <w:rsid w:val="00E9167B"/>
    <w:rsid w:val="00FC3C06"/>
    <w:rsid w:val="01D35F00"/>
    <w:rsid w:val="191C66FD"/>
    <w:rsid w:val="3E8F7F31"/>
    <w:rsid w:val="540343BD"/>
    <w:rsid w:val="75071813"/>
    <w:rsid w:val="7E672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C8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133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1334E"/>
    <w:rPr>
      <w:rFonts w:ascii="Calibri" w:hAnsi="Calibri"/>
      <w:kern w:val="2"/>
      <w:sz w:val="18"/>
      <w:szCs w:val="18"/>
    </w:rPr>
  </w:style>
  <w:style w:type="paragraph" w:styleId="a4">
    <w:name w:val="footer"/>
    <w:basedOn w:val="a"/>
    <w:link w:val="Char0"/>
    <w:rsid w:val="0051334E"/>
    <w:pPr>
      <w:tabs>
        <w:tab w:val="center" w:pos="4153"/>
        <w:tab w:val="right" w:pos="8306"/>
      </w:tabs>
      <w:snapToGrid w:val="0"/>
      <w:jc w:val="left"/>
    </w:pPr>
    <w:rPr>
      <w:sz w:val="18"/>
      <w:szCs w:val="18"/>
    </w:rPr>
  </w:style>
  <w:style w:type="character" w:customStyle="1" w:styleId="Char0">
    <w:name w:val="页脚 Char"/>
    <w:basedOn w:val="a0"/>
    <w:link w:val="a4"/>
    <w:rsid w:val="0051334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43069250">
      <w:bodyDiv w:val="1"/>
      <w:marLeft w:val="0"/>
      <w:marRight w:val="0"/>
      <w:marTop w:val="0"/>
      <w:marBottom w:val="0"/>
      <w:divBdr>
        <w:top w:val="none" w:sz="0" w:space="0" w:color="auto"/>
        <w:left w:val="none" w:sz="0" w:space="0" w:color="auto"/>
        <w:bottom w:val="none" w:sz="0" w:space="0" w:color="auto"/>
        <w:right w:val="none" w:sz="0" w:space="0" w:color="auto"/>
      </w:divBdr>
    </w:div>
    <w:div w:id="439303764">
      <w:bodyDiv w:val="1"/>
      <w:marLeft w:val="0"/>
      <w:marRight w:val="0"/>
      <w:marTop w:val="0"/>
      <w:marBottom w:val="0"/>
      <w:divBdr>
        <w:top w:val="none" w:sz="0" w:space="0" w:color="auto"/>
        <w:left w:val="none" w:sz="0" w:space="0" w:color="auto"/>
        <w:bottom w:val="none" w:sz="0" w:space="0" w:color="auto"/>
        <w:right w:val="none" w:sz="0" w:space="0" w:color="auto"/>
      </w:divBdr>
    </w:div>
    <w:div w:id="1188447600">
      <w:bodyDiv w:val="1"/>
      <w:marLeft w:val="0"/>
      <w:marRight w:val="0"/>
      <w:marTop w:val="0"/>
      <w:marBottom w:val="0"/>
      <w:divBdr>
        <w:top w:val="none" w:sz="0" w:space="0" w:color="auto"/>
        <w:left w:val="none" w:sz="0" w:space="0" w:color="auto"/>
        <w:bottom w:val="none" w:sz="0" w:space="0" w:color="auto"/>
        <w:right w:val="none" w:sz="0" w:space="0" w:color="auto"/>
      </w:divBdr>
    </w:div>
    <w:div w:id="1439057086">
      <w:bodyDiv w:val="1"/>
      <w:marLeft w:val="0"/>
      <w:marRight w:val="0"/>
      <w:marTop w:val="0"/>
      <w:marBottom w:val="0"/>
      <w:divBdr>
        <w:top w:val="none" w:sz="0" w:space="0" w:color="auto"/>
        <w:left w:val="none" w:sz="0" w:space="0" w:color="auto"/>
        <w:bottom w:val="none" w:sz="0" w:space="0" w:color="auto"/>
        <w:right w:val="none" w:sz="0" w:space="0" w:color="auto"/>
      </w:divBdr>
    </w:div>
    <w:div w:id="1550141688">
      <w:bodyDiv w:val="1"/>
      <w:marLeft w:val="0"/>
      <w:marRight w:val="0"/>
      <w:marTop w:val="0"/>
      <w:marBottom w:val="0"/>
      <w:divBdr>
        <w:top w:val="none" w:sz="0" w:space="0" w:color="auto"/>
        <w:left w:val="none" w:sz="0" w:space="0" w:color="auto"/>
        <w:bottom w:val="none" w:sz="0" w:space="0" w:color="auto"/>
        <w:right w:val="none" w:sz="0" w:space="0" w:color="auto"/>
      </w:divBdr>
    </w:div>
    <w:div w:id="1597903701">
      <w:bodyDiv w:val="1"/>
      <w:marLeft w:val="0"/>
      <w:marRight w:val="0"/>
      <w:marTop w:val="0"/>
      <w:marBottom w:val="0"/>
      <w:divBdr>
        <w:top w:val="none" w:sz="0" w:space="0" w:color="auto"/>
        <w:left w:val="none" w:sz="0" w:space="0" w:color="auto"/>
        <w:bottom w:val="none" w:sz="0" w:space="0" w:color="auto"/>
        <w:right w:val="none" w:sz="0" w:space="0" w:color="auto"/>
      </w:divBdr>
    </w:div>
    <w:div w:id="1637300942">
      <w:bodyDiv w:val="1"/>
      <w:marLeft w:val="0"/>
      <w:marRight w:val="0"/>
      <w:marTop w:val="0"/>
      <w:marBottom w:val="0"/>
      <w:divBdr>
        <w:top w:val="none" w:sz="0" w:space="0" w:color="auto"/>
        <w:left w:val="none" w:sz="0" w:space="0" w:color="auto"/>
        <w:bottom w:val="none" w:sz="0" w:space="0" w:color="auto"/>
        <w:right w:val="none" w:sz="0" w:space="0" w:color="auto"/>
      </w:divBdr>
    </w:div>
    <w:div w:id="1750350383">
      <w:bodyDiv w:val="1"/>
      <w:marLeft w:val="0"/>
      <w:marRight w:val="0"/>
      <w:marTop w:val="0"/>
      <w:marBottom w:val="0"/>
      <w:divBdr>
        <w:top w:val="none" w:sz="0" w:space="0" w:color="auto"/>
        <w:left w:val="none" w:sz="0" w:space="0" w:color="auto"/>
        <w:bottom w:val="none" w:sz="0" w:space="0" w:color="auto"/>
        <w:right w:val="none" w:sz="0" w:space="0" w:color="auto"/>
      </w:divBdr>
    </w:div>
    <w:div w:id="1856259906">
      <w:bodyDiv w:val="1"/>
      <w:marLeft w:val="0"/>
      <w:marRight w:val="0"/>
      <w:marTop w:val="0"/>
      <w:marBottom w:val="0"/>
      <w:divBdr>
        <w:top w:val="none" w:sz="0" w:space="0" w:color="auto"/>
        <w:left w:val="none" w:sz="0" w:space="0" w:color="auto"/>
        <w:bottom w:val="none" w:sz="0" w:space="0" w:color="auto"/>
        <w:right w:val="none" w:sz="0" w:space="0" w:color="auto"/>
      </w:divBdr>
    </w:div>
    <w:div w:id="1878347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2020-09-30T03:19:00Z</cp:lastPrinted>
  <dcterms:created xsi:type="dcterms:W3CDTF">2020-09-30T02:12:00Z</dcterms:created>
  <dcterms:modified xsi:type="dcterms:W3CDTF">2020-09-30T03:36:00Z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