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附件5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bidi="ar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3938"/>
        <w:gridCol w:w="2936"/>
        <w:gridCol w:w="3581"/>
        <w:gridCol w:w="2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5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bidi="ar"/>
              </w:rPr>
              <w:t>山西省森林草原火灾灾害分级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大标宋简体" w:hAnsi="方正小标宋简体" w:eastAsia="方正大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森林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火灾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分级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特别重大森林火灾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重大森林火灾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较大森林火灾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一般森林火灾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受害森林面积在1000公顷以上，或者死亡30人以上，或者重伤100人以上的森林火灾。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受害森林面积在100公顷以上1000公顷以下，或者死亡10人以上30人以下，或者重伤50人以上100人以下的森林火灾。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受害森林面积在1公顷以上100公顷以下，或者死亡3人以上10人以下，或者重伤10人以上50人以下的森林火灾。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受害森林面积在1公顷以下或者其他林地起火，或者死亡1人以上3人以下，或者重伤1人以上10人以下的森林火灾。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草原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火灾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分级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特别重大草原火灾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重大草原火灾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较大草原火灾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一般草原火灾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受害草原面积8000公顷以上，或者造成死亡10人以上，或者造成死亡和重伤合计20人以上，或者直接经济损失500万元以上的草原火灾。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受害草原面积5000公顷以上8000公顷以下，或者造成死亡3人以上10人以下，或者造成死亡和重伤合计10人以上20人以下，或者直接经济损失300万元以上500万元以下的草原火灾。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受害草原面积1000公顷以上5000公顷以下，或者造成死亡3人以下，或者造成重伤3人以上10人以下，或者接经济损失50万元以上300万元以下的草原火灾。 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受害草原面积10公顷以上1000公顷以下，或者造成重伤1人以上3人以下，或者直接经济损失5000元以上50万元以下的草原火灾。</w:t>
            </w:r>
          </w:p>
        </w:tc>
      </w:tr>
    </w:tbl>
    <w:p>
      <w:pPr>
        <w:widowControl/>
        <w:spacing w:line="240" w:lineRule="exact"/>
        <w:jc w:val="left"/>
        <w:textAlignment w:val="center"/>
        <w:rPr>
          <w:rFonts w:hint="eastAsia"/>
        </w:rPr>
      </w:pPr>
    </w:p>
    <w:p>
      <w:pPr>
        <w:widowControl/>
        <w:jc w:val="left"/>
        <w:textAlignment w:val="center"/>
        <w:rPr>
          <w:rFonts w:hint="eastAsia" w:hAnsi="仿宋_GB2312" w:eastAsia="仿宋_GB2312"/>
          <w:color w:val="000000"/>
          <w:sz w:val="32"/>
          <w:szCs w:val="32"/>
        </w:rPr>
      </w:pPr>
      <w:r>
        <w:rPr>
          <w:rFonts w:hint="eastAsia"/>
        </w:rPr>
        <w:t>说明：“以上”包括本数，“以下”不包括本数。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588" w:left="1701" w:header="851" w:footer="1134" w:gutter="0"/>
      <w:pgNumType w:fmt="numberInDash" w:start="24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3 -</w:t>
    </w:r>
    <w:r>
      <w:rPr>
        <w:rFonts w:ascii="宋体" w:hAnsi="宋体"/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2 -</w:t>
    </w:r>
    <w:r>
      <w:rPr>
        <w:rFonts w:ascii="宋体" w:hAnsi="宋体"/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498D1BE4"/>
    <w:rsid w:val="498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2023-04-21T02:12:00Z</dcterms:created>
  <dc:creator>Administrator</dc:creator>
  <cp:lastModifiedBy>Administrator</cp:lastModifiedBy>
  <dcterms:modified xsi:type="dcterms:W3CDTF">2023-04-21T02:13:50Z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5659477F8B8F4B2AACE5C5B89648B751_11</vt:lpwstr>
  </property>
</Properties>
</file>