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187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2023年保德县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sz w:val="44"/>
          <w:szCs w:val="44"/>
        </w:rPr>
        <w:t>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9"/>
          <w:sz w:val="44"/>
          <w:szCs w:val="44"/>
        </w:rPr>
        <w:t>府信息公开</w:t>
      </w:r>
    </w:p>
    <w:p>
      <w:pPr>
        <w:spacing w:before="86" w:line="187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9"/>
          <w:sz w:val="44"/>
          <w:szCs w:val="44"/>
        </w:rPr>
        <w:t>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本报告依据《中华人民共和国政府信息公开条例》相关规定编制，本年度报告中所列数据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统计期限自202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年1月1日至202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 w:firstLine="672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02</w:t>
      </w:r>
      <w:r>
        <w:rPr>
          <w:rFonts w:hint="eastAsia" w:ascii="Times New Roman" w:hAnsi="Times New Roman" w:eastAsia="宋体" w:cs="Times New Roman"/>
          <w:spacing w:val="5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5"/>
          <w:sz w:val="32"/>
          <w:szCs w:val="32"/>
        </w:rPr>
        <w:t>年以来，保德县教育科技局深入贯彻落实省市县关</w:t>
      </w:r>
      <w:r>
        <w:rPr>
          <w:rFonts w:ascii="仿宋" w:hAnsi="仿宋" w:eastAsia="仿宋" w:cs="仿宋"/>
          <w:spacing w:val="20"/>
          <w:sz w:val="32"/>
          <w:szCs w:val="32"/>
        </w:rPr>
        <w:t>于</w:t>
      </w:r>
      <w:r>
        <w:rPr>
          <w:rFonts w:ascii="仿宋" w:hAnsi="仿宋" w:eastAsia="仿宋" w:cs="仿宋"/>
          <w:spacing w:val="12"/>
          <w:sz w:val="32"/>
          <w:szCs w:val="32"/>
        </w:rPr>
        <w:t>全</w:t>
      </w:r>
      <w:r>
        <w:rPr>
          <w:rFonts w:ascii="仿宋" w:hAnsi="仿宋" w:eastAsia="仿宋" w:cs="仿宋"/>
          <w:spacing w:val="10"/>
          <w:sz w:val="32"/>
          <w:szCs w:val="32"/>
        </w:rPr>
        <w:t>面推进政务公开工作的系列部署和保德县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spacing w:val="1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10"/>
          <w:sz w:val="32"/>
          <w:szCs w:val="32"/>
        </w:rPr>
        <w:t>年度政</w:t>
      </w:r>
      <w:r>
        <w:rPr>
          <w:rFonts w:ascii="仿宋" w:hAnsi="仿宋" w:eastAsia="仿宋" w:cs="仿宋"/>
          <w:spacing w:val="16"/>
          <w:sz w:val="32"/>
          <w:szCs w:val="32"/>
        </w:rPr>
        <w:t>务公</w:t>
      </w:r>
      <w:r>
        <w:rPr>
          <w:rFonts w:ascii="仿宋" w:hAnsi="仿宋" w:eastAsia="仿宋" w:cs="仿宋"/>
          <w:spacing w:val="8"/>
          <w:sz w:val="32"/>
          <w:szCs w:val="32"/>
        </w:rPr>
        <w:t>开工作要点，深化重点领域信息公开，加强政策解读回</w:t>
      </w:r>
      <w:r>
        <w:rPr>
          <w:rFonts w:ascii="仿宋" w:hAnsi="仿宋" w:eastAsia="仿宋" w:cs="仿宋"/>
          <w:spacing w:val="14"/>
          <w:sz w:val="32"/>
          <w:szCs w:val="32"/>
        </w:rPr>
        <w:t>应</w:t>
      </w:r>
      <w:r>
        <w:rPr>
          <w:rFonts w:ascii="仿宋" w:hAnsi="仿宋" w:eastAsia="仿宋" w:cs="仿宋"/>
          <w:spacing w:val="9"/>
          <w:sz w:val="32"/>
          <w:szCs w:val="32"/>
        </w:rPr>
        <w:t>，</w:t>
      </w:r>
      <w:r>
        <w:rPr>
          <w:rFonts w:ascii="仿宋" w:hAnsi="仿宋" w:eastAsia="仿宋" w:cs="仿宋"/>
          <w:spacing w:val="7"/>
          <w:sz w:val="32"/>
          <w:szCs w:val="32"/>
        </w:rPr>
        <w:t>不断提高政务公开实效。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二、主动公开政府信息情况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16" w:firstLineChars="200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60" w:firstLineChars="200"/>
        <w:textAlignment w:val="baseline"/>
        <w:rPr>
          <w:rFonts w:hint="default" w:ascii="Times New Roman" w:hAnsi="Times New Roman" w:eastAsia="仿宋_GB2312" w:cs="Times New Roman"/>
          <w:spacing w:val="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2023年，本局通过县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政府网站信息主动公开信息总数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条，主要包括机构概况、部门预决算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校外培训治理政策、教育资助、教育招生考试、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德育和法治教育、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乡村教育振兴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等信息。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 w:firstLine="760" w:firstLineChars="200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2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依申请公开办理情况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8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spacing w:val="5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5"/>
          <w:sz w:val="32"/>
          <w:szCs w:val="32"/>
        </w:rPr>
        <w:t>年，我单位未收到来自公民、自法人和其他组织的</w:t>
      </w:r>
      <w:r>
        <w:rPr>
          <w:rFonts w:ascii="仿宋" w:hAnsi="仿宋" w:eastAsia="仿宋" w:cs="仿宋"/>
          <w:spacing w:val="12"/>
          <w:sz w:val="32"/>
          <w:szCs w:val="32"/>
        </w:rPr>
        <w:t>依</w:t>
      </w:r>
      <w:r>
        <w:rPr>
          <w:rFonts w:ascii="仿宋" w:hAnsi="仿宋" w:eastAsia="仿宋" w:cs="仿宋"/>
          <w:spacing w:val="8"/>
          <w:sz w:val="32"/>
          <w:szCs w:val="32"/>
        </w:rPr>
        <w:t>申请公开政府信息申请。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36" w:firstLineChars="200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pacing w:val="-1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楷体" w:hAnsi="楷体" w:eastAsia="楷体" w:cs="楷体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hint="eastAsia" w:ascii="楷体" w:hAnsi="楷体" w:eastAsia="楷体" w:cs="楷体"/>
          <w:spacing w:val="-1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楷体" w:hAnsi="楷体" w:eastAsia="楷体" w:cs="楷体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行政复议和行政诉讼情况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72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02</w:t>
      </w:r>
      <w:r>
        <w:rPr>
          <w:rFonts w:hint="eastAsia" w:ascii="Times New Roman" w:hAnsi="Times New Roman" w:eastAsia="宋体" w:cs="Times New Roman"/>
          <w:spacing w:val="5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5"/>
          <w:sz w:val="32"/>
          <w:szCs w:val="32"/>
        </w:rPr>
        <w:t>年度，我局未因政府信息公开被申请行政复议和提</w:t>
      </w:r>
      <w:r>
        <w:rPr>
          <w:rFonts w:ascii="仿宋" w:hAnsi="仿宋" w:eastAsia="仿宋" w:cs="仿宋"/>
          <w:spacing w:val="8"/>
          <w:sz w:val="32"/>
          <w:szCs w:val="32"/>
        </w:rPr>
        <w:t>起</w:t>
      </w:r>
      <w:r>
        <w:rPr>
          <w:rFonts w:ascii="仿宋" w:hAnsi="仿宋" w:eastAsia="仿宋" w:cs="仿宋"/>
          <w:spacing w:val="5"/>
          <w:sz w:val="32"/>
          <w:szCs w:val="32"/>
        </w:rPr>
        <w:t>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textAlignment w:val="baseline"/>
        <w:rPr>
          <w:sz w:val="32"/>
          <w:szCs w:val="32"/>
        </w:r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150" w:line="185" w:lineRule="auto"/>
              <w:ind w:left="1108" w:leftChars="0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150" w:line="185" w:lineRule="auto"/>
              <w:ind w:left="1111" w:leftChars="0"/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150" w:line="185" w:lineRule="auto"/>
              <w:ind w:left="1116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149" w:line="185" w:lineRule="auto"/>
              <w:ind w:left="1108" w:leftChars="0"/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149" w:line="185" w:lineRule="auto"/>
              <w:ind w:left="1111" w:leftChars="0"/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149" w:line="185" w:lineRule="auto"/>
              <w:ind w:left="1116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9.52515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三、收到和处理政府信息公开申请情况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938"/>
        <w:gridCol w:w="3160"/>
        <w:gridCol w:w="698"/>
        <w:gridCol w:w="698"/>
        <w:gridCol w:w="698"/>
        <w:gridCol w:w="698"/>
        <w:gridCol w:w="698"/>
        <w:gridCol w:w="698"/>
        <w:gridCol w:w="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7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2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6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7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7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7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7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2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6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7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317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7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4" w:line="240" w:lineRule="exact"/>
              <w:ind w:left="29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299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1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3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4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6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98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6" w:line="240" w:lineRule="exact"/>
              <w:ind w:left="275" w:leftChars="0"/>
              <w:textAlignment w:val="baseline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四、政府信息公开行政复议、行政诉讼情况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9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59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2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2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4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5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5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5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66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70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70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70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71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74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187" w:lineRule="auto"/>
              <w:ind w:left="274" w:left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202</w:t>
      </w:r>
      <w:r>
        <w:rPr>
          <w:rFonts w:hint="default" w:ascii="Times New Roman" w:hAnsi="Times New Roman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</w:rPr>
        <w:t>年，尽管</w:t>
      </w:r>
      <w:r>
        <w:rPr>
          <w:rFonts w:hint="eastAsia" w:ascii="Times New Roman" w:hAnsi="Times New Roman" w:eastAsia="仿宋_GB2312" w:cs="Times New Roman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</w:rPr>
        <w:t>局政务公开工作取得了一定成就，但工作中还存在一些问题和不足。主要表现在：一是</w:t>
      </w:r>
      <w:r>
        <w:rPr>
          <w:rFonts w:hint="eastAsia" w:ascii="Times New Roman" w:hAnsi="Times New Roman" w:eastAsia="仿宋_GB2312" w:cs="Times New Roman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</w:rPr>
        <w:t>内容可再完善，数据可再补充</w:t>
      </w:r>
      <w:r>
        <w:rPr>
          <w:rFonts w:hint="eastAsia" w:ascii="Times New Roman" w:hAnsi="Times New Roman" w:eastAsia="仿宋_GB2312" w:cs="Times New Roman"/>
          <w:lang w:eastAsia="zh-CN"/>
        </w:rPr>
        <w:t>。</w:t>
      </w:r>
      <w:r>
        <w:rPr>
          <w:rFonts w:hint="default" w:ascii="Times New Roman" w:hAnsi="Times New Roman" w:eastAsia="仿宋_GB2312" w:cs="Times New Roman"/>
        </w:rPr>
        <w:t>二是</w:t>
      </w:r>
      <w:r>
        <w:rPr>
          <w:rFonts w:hint="eastAsia" w:ascii="Times New Roman" w:hAnsi="Times New Roman" w:eastAsia="仿宋_GB2312" w:cs="Times New Roman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</w:rPr>
        <w:t>信息公开不够及时。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改进措施：一是进一步推进完善重点领域信息公开；二是完善信息公开工作机制，确保时效性。</w:t>
      </w:r>
      <w:r>
        <w:rPr>
          <w:rFonts w:hint="default" w:ascii="Times New Roman" w:hAnsi="Times New Roman" w:eastAsia="仿宋_GB2312" w:cs="Times New Roman"/>
          <w:snapToGrid/>
          <w:color w:val="auto"/>
          <w:spacing w:val="0"/>
          <w:kern w:val="21"/>
          <w:sz w:val="32"/>
          <w:szCs w:val="32"/>
          <w:lang w:val="en-US" w:eastAsia="zh-CN"/>
        </w:rPr>
        <w:t>三是加强督导检查，压实工作责任。</w:t>
      </w: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保德县教育科技局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/>
    <w:p/>
    <w:sectPr>
      <w:pgSz w:w="11906" w:h="16838"/>
      <w:pgMar w:top="1797" w:right="1440" w:bottom="1797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65871ADB"/>
    <w:rsid w:val="00F84E87"/>
    <w:rsid w:val="0D39103F"/>
    <w:rsid w:val="21AC11AB"/>
    <w:rsid w:val="42994A58"/>
    <w:rsid w:val="42C338FF"/>
    <w:rsid w:val="558A5012"/>
    <w:rsid w:val="65871ADB"/>
    <w:rsid w:val="668B2714"/>
    <w:rsid w:val="6B267D30"/>
    <w:rsid w:val="774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iPriority w:val="0"/>
    <w:pPr>
      <w:ind w:firstLine="420" w:firstLine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2024-01-23T10:26:00Z</dcterms:created>
  <dc:creator>梁存财</dc:creator>
  <cp:lastModifiedBy>Administrator</cp:lastModifiedBy>
  <dcterms:modified xsi:type="dcterms:W3CDTF">2024-01-29T09:49:24Z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62D3D295676A4629920AD6A393C065C4_11</vt:lpwstr>
  </property>
</Properties>
</file>