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2021年保德县</w:t>
      </w: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  <w:lang w:eastAsia="zh-CN"/>
        </w:rPr>
        <w:t>农业农村</w:t>
      </w: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</w:pP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今年，在县委、县政府的正确领导下，在上级部门的指导下，我局始终坚持以十九大精神及习近平总书记对做好“三农”工作做出的重要指示为指导，</w:t>
      </w:r>
      <w:r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  <w:t>认真学习贯彻《政府信息公开条例》，结合工作实际，加强组织领导，及时公开，以公开促工作，以公开树形象，以公开赢民心，以“依法、高效、便民、廉洁”为主题，以制度建设为基础，以政务信息公开为重点，以群众满意为目标，通过政府信息公开工作，加快转变政府职能，改进管理方式，规范行政行为，提高行政办事效率。</w:t>
      </w:r>
      <w:r>
        <w:rPr>
          <w:rFonts w:hint="eastAsia" w:ascii="宋体" w:hAnsi="宋体" w:eastAsia="宋体" w:cs="宋体"/>
          <w:bCs/>
          <w:sz w:val="32"/>
          <w:szCs w:val="32"/>
        </w:rPr>
        <w:t>从实际出发，结合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我局</w:t>
      </w:r>
      <w:r>
        <w:rPr>
          <w:rFonts w:hint="eastAsia" w:ascii="宋体" w:hAnsi="宋体" w:eastAsia="宋体" w:cs="宋体"/>
          <w:bCs/>
          <w:sz w:val="32"/>
          <w:szCs w:val="32"/>
        </w:rPr>
        <w:t>工作职能</w:t>
      </w:r>
      <w:r>
        <w:rPr>
          <w:rFonts w:hint="eastAsia" w:ascii="宋体" w:hAnsi="宋体" w:eastAsia="宋体" w:cs="宋体"/>
          <w:sz w:val="32"/>
          <w:szCs w:val="32"/>
        </w:rPr>
        <w:t>特点，积极推进政府信息公开工作。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  <w:t>一、总体情况</w:t>
      </w:r>
    </w:p>
    <w:p>
      <w:pPr>
        <w:pStyle w:val="4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（一）加强组织领导，建立政府信息公开机制。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为了加强对信息公开工作的组织领导，专门成立了局信息公开工作领导小组，由局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长孙彦林</w:t>
      </w:r>
      <w:r>
        <w:rPr>
          <w:rFonts w:hint="eastAsia" w:ascii="宋体" w:hAnsi="宋体" w:eastAsia="宋体" w:cs="宋体"/>
          <w:sz w:val="32"/>
          <w:szCs w:val="32"/>
        </w:rPr>
        <w:t>同志任组长，各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股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队</w:t>
      </w:r>
      <w:r>
        <w:rPr>
          <w:rFonts w:hint="eastAsia" w:ascii="宋体" w:hAnsi="宋体" w:eastAsia="宋体" w:cs="宋体"/>
          <w:sz w:val="32"/>
          <w:szCs w:val="32"/>
        </w:rPr>
        <w:t>、中心主要负责人担任成员的组织领导机构。建立了由“主要领导亲自抓、分管领导具体抓、专门机构抓落实”的工作机制，领导小组定期召开信息公开工作的专题会议，贯彻落实中央、省、市、县关于开展政府信息公开工作的各项方针、政策，推进、指导和监督全委政府信息公开工作，为深化政府信息公开工作提供强有力的保证。</w:t>
      </w:r>
    </w:p>
    <w:p>
      <w:pPr>
        <w:pStyle w:val="4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（二）加强制度建设，积极推进政府信息公开工作。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建立预先审查、保密审查、主动公开和依申请公开制度。决定任何事项，都把政府信息能否公开、怎样公开、在什么范围公开等作为审查内容。通过预先审查，严格控制不公开事项的范围，准确把握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农业</w:t>
      </w:r>
      <w:r>
        <w:rPr>
          <w:rFonts w:hint="eastAsia" w:ascii="宋体" w:hAnsi="宋体" w:eastAsia="宋体" w:cs="宋体"/>
          <w:sz w:val="32"/>
          <w:szCs w:val="32"/>
        </w:rPr>
        <w:t>系统政府信息公开的内容、范围、形式和时限等。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“三农”</w:t>
      </w:r>
      <w:r>
        <w:rPr>
          <w:rFonts w:hint="eastAsia" w:ascii="宋体" w:hAnsi="宋体" w:eastAsia="宋体" w:cs="宋体"/>
          <w:sz w:val="32"/>
          <w:szCs w:val="32"/>
        </w:rPr>
        <w:t>工作中应当让人民群众或者服务对象广泛知晓参与的事项，及时主动向社会公开。根据法律法规和有关规定，确定依申请公开的事项、公开对象和范围，明确受理申请部门、方式和程序等。</w:t>
      </w:r>
    </w:p>
    <w:p>
      <w:pPr>
        <w:pStyle w:val="4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（三）加强政府信息公开，深化网上政府信息公开。</w:t>
      </w:r>
      <w:r>
        <w:rPr>
          <w:rFonts w:hint="eastAsia" w:ascii="宋体" w:hAnsi="宋体" w:eastAsia="宋体" w:cs="宋体"/>
          <w:sz w:val="32"/>
          <w:szCs w:val="32"/>
        </w:rPr>
        <w:t>根据县政府信息公开工作领导小组办公室的要求，及时将我局承担的办事服务事项发布，方便群众查阅和监督。</w:t>
      </w:r>
    </w:p>
    <w:p>
      <w:pPr>
        <w:pStyle w:val="4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（四）做好权责清单调整和公开工作。</w:t>
      </w:r>
      <w:r>
        <w:rPr>
          <w:rFonts w:hint="eastAsia" w:ascii="宋体" w:hAnsi="宋体" w:eastAsia="宋体" w:cs="宋体"/>
          <w:sz w:val="32"/>
          <w:szCs w:val="32"/>
        </w:rPr>
        <w:t>一是进一步优化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农业农村局</w:t>
      </w:r>
      <w:r>
        <w:rPr>
          <w:rFonts w:hint="eastAsia" w:ascii="宋体" w:hAnsi="宋体" w:eastAsia="宋体" w:cs="宋体"/>
          <w:sz w:val="32"/>
          <w:szCs w:val="32"/>
        </w:rPr>
        <w:t>政务清单。去年，完成了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农业农村局</w:t>
      </w:r>
      <w:r>
        <w:rPr>
          <w:rFonts w:hint="eastAsia" w:ascii="宋体" w:hAnsi="宋体" w:eastAsia="宋体" w:cs="宋体"/>
          <w:sz w:val="32"/>
          <w:szCs w:val="32"/>
        </w:rPr>
        <w:t>行政审批事项移交后的权责划定，确保责权边界明确。今年进一步规范“互联网+监管”实施清单，为“互联网+监管”系统的运行奠定了基础。</w:t>
      </w:r>
    </w:p>
    <w:p>
      <w:pPr>
        <w:pStyle w:val="4"/>
        <w:spacing w:beforeAutospacing="0" w:afterAutospacing="0" w:line="480" w:lineRule="auto"/>
        <w:ind w:firstLine="643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（五）推动全面实施“双随机、一公开”监管。</w:t>
      </w:r>
      <w:r>
        <w:rPr>
          <w:rFonts w:hint="eastAsia" w:ascii="宋体" w:hAnsi="宋体" w:eastAsia="宋体" w:cs="宋体"/>
          <w:sz w:val="32"/>
          <w:szCs w:val="32"/>
        </w:rPr>
        <w:t>推行“双随机、一公开”监管全覆盖，全面部署“双随机、一公开”抽查工作，完善事中事后监管相关配套措施。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8"/>
        <w:gridCol w:w="2033"/>
        <w:gridCol w:w="1390"/>
        <w:gridCol w:w="2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8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</w:t>
            </w:r>
            <w:r>
              <w:rPr>
                <w:rFonts w:hint="eastAsia"/>
                <w:kern w:val="0"/>
                <w:sz w:val="20"/>
                <w:szCs w:val="20"/>
              </w:rPr>
              <w:t>发件数</w:t>
            </w:r>
          </w:p>
        </w:tc>
        <w:tc>
          <w:tcPr>
            <w:tcW w:w="1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8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02"/>
        <w:gridCol w:w="782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tbl>
      <w:tblPr>
        <w:tblStyle w:val="5"/>
        <w:tblW w:w="90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b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shd w:val="clear" w:color="auto" w:fill="FFFFFF"/>
        </w:rPr>
        <w:t>（一）主要问题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工作基础需进一步夯实。中办、国办《关于全面推进政务公开工作的意见》将政务公开的范围扩大到行政决策、执行、管理、服务、结果和重点领域，远超《政府信息公开条例》所规定的信息公开范围，在公开的广度和深度方面都提出了新的更高要求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2.工作发展不平衡。对政务公开工作重要性的认识不到位，对政务公开内容例如对重点领域公开的要求等理解不透彻，推进政务公开工作相对滞后，信息更新及时度不够。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3.公开内容需进一步深化，公开形式需进一步优化，政务公开的有效性、便民性需进一步提高。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4.长效工作机制需进一步健全完善，工作考核和监督评议等工作仍需加强。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（二）改进措施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1.进一步认真学习《政府信息公开条例》，加强业务培训，进一步提高对信息公开工作的认识。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2.进一步深化政府信息公开内容。继续拓展信息公开工作的深度和广度，及时、规范做好公文类政府信息公开。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3.进一步拓宽信息公开渠道。根据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农业</w:t>
      </w:r>
      <w:r>
        <w:rPr>
          <w:rFonts w:hint="eastAsia" w:ascii="宋体" w:hAnsi="宋体" w:eastAsia="宋体" w:cs="宋体"/>
          <w:sz w:val="32"/>
          <w:szCs w:val="32"/>
        </w:rPr>
        <w:t>行业工作实际，加大宣传力度，利用各种有效手段（如媒体、网站、板报、宣传画等）直接向群众宣传政府信息公开。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进一步长效机制。把政府信息公开工作纳入考评内容，建立和完善政府信息公开内容审查和更新维护、考核评估、监督检查评议等工作制度，促进信息公开工作制度化、规范化发展，深入、持续、高效地开展政府信息公开工作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进一步加大宣传和推介力度，提高群众对政府信息公开的知晓率和参与度；向全县农民群众提供更多的培训知识、重要惠农政策等政府信息，并积极利用信息化手段，丰富政府信息服务渠道，扩大公开内容和范围。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</w:rPr>
        <w:t>六、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其他需要报告的事项</w:t>
      </w:r>
    </w:p>
    <w:p>
      <w:pPr>
        <w:pStyle w:val="4"/>
        <w:spacing w:beforeAutospacing="0" w:afterAutospacing="0" w:line="480" w:lineRule="auto"/>
        <w:ind w:firstLine="640" w:firstLineChars="200"/>
        <w:jc w:val="both"/>
        <w:rPr>
          <w:rFonts w:hint="eastAsia" w:ascii="宋体" w:hAnsi="宋体" w:eastAsia="宋体" w:cs="宋体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shd w:val="clear" w:color="auto" w:fill="FFFFFF"/>
        </w:rPr>
        <w:t>无</w:t>
      </w:r>
      <w:r>
        <w:rPr>
          <w:rFonts w:hint="eastAsia" w:ascii="宋体" w:hAnsi="宋体" w:eastAsia="宋体" w:cs="宋体"/>
          <w:bCs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48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spacing w:line="48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保德县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农业农村</w:t>
      </w:r>
      <w:r>
        <w:rPr>
          <w:rFonts w:hint="eastAsia" w:ascii="宋体" w:hAnsi="宋体" w:eastAsia="宋体" w:cs="宋体"/>
          <w:sz w:val="32"/>
          <w:szCs w:val="32"/>
        </w:rPr>
        <w:t>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</w:t>
      </w:r>
    </w:p>
    <w:p>
      <w:pPr>
        <w:wordWrap w:val="0"/>
        <w:spacing w:line="480" w:lineRule="auto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2022年1月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283"/>
    <w:rsid w:val="000A1283"/>
    <w:rsid w:val="00197012"/>
    <w:rsid w:val="002919F7"/>
    <w:rsid w:val="00352DC8"/>
    <w:rsid w:val="003747FC"/>
    <w:rsid w:val="004D7C73"/>
    <w:rsid w:val="006A1318"/>
    <w:rsid w:val="00855986"/>
    <w:rsid w:val="00C06B75"/>
    <w:rsid w:val="00C26501"/>
    <w:rsid w:val="00C64194"/>
    <w:rsid w:val="00D71A57"/>
    <w:rsid w:val="00DE68CE"/>
    <w:rsid w:val="00E23672"/>
    <w:rsid w:val="00E578B0"/>
    <w:rsid w:val="00E903E3"/>
    <w:rsid w:val="033867B5"/>
    <w:rsid w:val="04596476"/>
    <w:rsid w:val="0DFE62F1"/>
    <w:rsid w:val="11841FC9"/>
    <w:rsid w:val="154E1281"/>
    <w:rsid w:val="16B63BFB"/>
    <w:rsid w:val="1BD5401F"/>
    <w:rsid w:val="21EB2F0D"/>
    <w:rsid w:val="22932391"/>
    <w:rsid w:val="25825C5A"/>
    <w:rsid w:val="26505148"/>
    <w:rsid w:val="265B641D"/>
    <w:rsid w:val="28D51D04"/>
    <w:rsid w:val="29550C0C"/>
    <w:rsid w:val="2A55221F"/>
    <w:rsid w:val="2DD944DC"/>
    <w:rsid w:val="2E3A4A02"/>
    <w:rsid w:val="2E86672E"/>
    <w:rsid w:val="340C1818"/>
    <w:rsid w:val="34BE7AB6"/>
    <w:rsid w:val="36FB3C29"/>
    <w:rsid w:val="383C6D3C"/>
    <w:rsid w:val="3B607AEB"/>
    <w:rsid w:val="3C1A4A3F"/>
    <w:rsid w:val="3D5325CD"/>
    <w:rsid w:val="3DE30A25"/>
    <w:rsid w:val="423E7223"/>
    <w:rsid w:val="42A14BA4"/>
    <w:rsid w:val="42DD2945"/>
    <w:rsid w:val="43ED23C2"/>
    <w:rsid w:val="4B03579A"/>
    <w:rsid w:val="4BAD6DD0"/>
    <w:rsid w:val="52770BB5"/>
    <w:rsid w:val="53581227"/>
    <w:rsid w:val="54002EC9"/>
    <w:rsid w:val="561B1F47"/>
    <w:rsid w:val="56345DBF"/>
    <w:rsid w:val="56723D89"/>
    <w:rsid w:val="577263DC"/>
    <w:rsid w:val="594B01FE"/>
    <w:rsid w:val="5A1365D0"/>
    <w:rsid w:val="5CD61DA7"/>
    <w:rsid w:val="5E37502E"/>
    <w:rsid w:val="60DA6396"/>
    <w:rsid w:val="61C20340"/>
    <w:rsid w:val="65AD39FD"/>
    <w:rsid w:val="65E76365"/>
    <w:rsid w:val="6A77509B"/>
    <w:rsid w:val="6BAA7F11"/>
    <w:rsid w:val="71671CD3"/>
    <w:rsid w:val="75CA058F"/>
    <w:rsid w:val="76AB075D"/>
    <w:rsid w:val="776458E6"/>
    <w:rsid w:val="78FD29A5"/>
    <w:rsid w:val="79D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405</Words>
  <Characters>2310</Characters>
  <Lines>19</Lines>
  <Paragraphs>5</Paragraphs>
  <TotalTime>3</TotalTime>
  <ScaleCrop>false</ScaleCrop>
  <LinksUpToDate>false</LinksUpToDate>
  <CharactersWithSpaces>2710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2022-01-20T03:13:00Z</dcterms:created>
  <dc:creator>T</dc:creator>
  <cp:lastModifiedBy>Administrator</cp:lastModifiedBy>
  <cp:lastPrinted>2022-01-24T09:53:00Z</cp:lastPrinted>
  <dcterms:modified xsi:type="dcterms:W3CDTF">2022-01-31T04:46:01Z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72935600D3784C7FA88175326A51D796</vt:lpwstr>
  </property>
</Properties>
</file>