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b w:val="0"/>
          <w:i w:val="0"/>
          <w:caps w:val="0"/>
          <w:spacing w:val="0"/>
          <w:w w:val="100"/>
          <w:sz w:val="20"/>
          <w:lang w:eastAsia="zh-CN"/>
        </w:rPr>
      </w:pP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jc w:val="center"/>
        <w:textAlignment w:val="baseline"/>
        <w:rPr>
          <w:rFonts w:hint="eastAsia" w:ascii="宋体" w:hAnsi="宋体" w:eastAsia="宋体" w:cs="宋体"/>
          <w:b w:val="0"/>
          <w:i w:val="0"/>
          <w:caps w:val="0"/>
          <w:spacing w:val="0"/>
          <w:w w:val="100"/>
          <w:sz w:val="44"/>
          <w:szCs w:val="44"/>
        </w:rPr>
      </w:pPr>
      <w:bookmarkStart w:id="0" w:name="_GoBack"/>
      <w:r>
        <w:rPr>
          <w:rFonts w:hint="eastAsia" w:ascii="宋体" w:hAnsi="宋体" w:eastAsia="宋体" w:cs="宋体"/>
          <w:b/>
          <w:i w:val="0"/>
          <w:caps w:val="0"/>
          <w:color w:val="333333"/>
          <w:spacing w:val="0"/>
          <w:w w:val="100"/>
          <w:sz w:val="44"/>
          <w:szCs w:val="44"/>
          <w:lang w:val="en-US" w:eastAsia="zh-CN"/>
        </w:rPr>
        <w:t>2021年保德县冯家川乡人民政府信息公开工作年度报告</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32" w:lineRule="auto"/>
        <w:ind w:left="0" w:right="0" w:firstLine="420"/>
        <w:jc w:val="both"/>
        <w:textAlignment w:val="baseline"/>
        <w:rPr>
          <w:rFonts w:hint="eastAsia" w:ascii="宋体" w:hAnsi="宋体" w:eastAsia="宋体" w:cs="宋体"/>
          <w:b/>
          <w:i w:val="0"/>
          <w:caps w:val="0"/>
          <w:color w:val="333333"/>
          <w:spacing w:val="0"/>
          <w:w w:val="100"/>
          <w:sz w:val="32"/>
          <w:szCs w:val="32"/>
        </w:rPr>
      </w:pPr>
    </w:p>
    <w:bookmarkEnd w:id="0"/>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420"/>
        <w:jc w:val="both"/>
        <w:textAlignment w:val="baseline"/>
        <w:rPr>
          <w:rFonts w:hint="eastAsia" w:ascii="宋体" w:hAnsi="宋体" w:eastAsia="宋体" w:cs="宋体"/>
          <w:b/>
          <w:i w:val="0"/>
          <w:caps w:val="0"/>
          <w:color w:val="333333"/>
          <w:spacing w:val="0"/>
          <w:w w:val="100"/>
          <w:sz w:val="32"/>
          <w:szCs w:val="32"/>
        </w:rPr>
      </w:pPr>
      <w:r>
        <w:rPr>
          <w:rFonts w:hint="eastAsia" w:ascii="宋体" w:hAnsi="宋体" w:eastAsia="宋体" w:cs="宋体"/>
          <w:b/>
          <w:i w:val="0"/>
          <w:caps w:val="0"/>
          <w:color w:val="333333"/>
          <w:spacing w:val="0"/>
          <w:w w:val="100"/>
          <w:sz w:val="32"/>
          <w:szCs w:val="32"/>
        </w:rPr>
        <w:t>一、总体情况</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600" w:firstLineChars="200"/>
        <w:jc w:val="left"/>
        <w:textAlignment w:val="baseline"/>
        <w:rPr>
          <w:rFonts w:hint="eastAsia" w:ascii="宋体" w:hAnsi="宋体" w:eastAsia="宋体" w:cs="宋体"/>
          <w:b w:val="0"/>
          <w:i w:val="0"/>
          <w:iCs w:val="0"/>
          <w:caps w:val="0"/>
          <w:color w:val="000000"/>
          <w:spacing w:val="0"/>
          <w:w w:val="100"/>
          <w:sz w:val="30"/>
          <w:szCs w:val="30"/>
        </w:rPr>
      </w:pPr>
      <w:r>
        <w:rPr>
          <w:rFonts w:hint="eastAsia" w:ascii="宋体" w:hAnsi="宋体" w:eastAsia="宋体" w:cs="宋体"/>
          <w:b w:val="0"/>
          <w:i w:val="0"/>
          <w:iCs w:val="0"/>
          <w:caps w:val="0"/>
          <w:color w:val="000000"/>
          <w:spacing w:val="0"/>
          <w:w w:val="100"/>
          <w:sz w:val="30"/>
          <w:szCs w:val="30"/>
        </w:rPr>
        <w:t>根据《中华人民共和国政府信息公开条例》（以下简称《条例》），结合我</w:t>
      </w:r>
      <w:r>
        <w:rPr>
          <w:rFonts w:hint="eastAsia" w:ascii="宋体" w:hAnsi="宋体" w:eastAsia="宋体" w:cs="宋体"/>
          <w:b w:val="0"/>
          <w:i w:val="0"/>
          <w:iCs w:val="0"/>
          <w:caps w:val="0"/>
          <w:color w:val="000000"/>
          <w:spacing w:val="0"/>
          <w:w w:val="100"/>
          <w:sz w:val="30"/>
          <w:szCs w:val="30"/>
          <w:lang w:val="en-US" w:eastAsia="zh-CN"/>
        </w:rPr>
        <w:t>乡</w:t>
      </w:r>
      <w:r>
        <w:rPr>
          <w:rFonts w:hint="eastAsia" w:ascii="宋体" w:hAnsi="宋体" w:eastAsia="宋体" w:cs="宋体"/>
          <w:b w:val="0"/>
          <w:i w:val="0"/>
          <w:iCs w:val="0"/>
          <w:caps w:val="0"/>
          <w:color w:val="000000"/>
          <w:spacing w:val="0"/>
          <w:w w:val="100"/>
          <w:sz w:val="30"/>
          <w:szCs w:val="30"/>
        </w:rPr>
        <w:t>信息公开工作实际，特向社会公布2021年信息公开工作年度报告。本年度报告中所列数据的统计期限自2021年1月1日起至2021年12月31日止。</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600" w:firstLineChars="200"/>
        <w:jc w:val="left"/>
        <w:textAlignment w:val="baseline"/>
        <w:rPr>
          <w:rFonts w:hint="eastAsia" w:ascii="宋体" w:hAnsi="宋体" w:eastAsia="宋体" w:cs="宋体"/>
          <w:b w:val="0"/>
          <w:i w:val="0"/>
          <w:iCs w:val="0"/>
          <w:caps w:val="0"/>
          <w:color w:val="000000"/>
          <w:spacing w:val="0"/>
          <w:w w:val="100"/>
          <w:sz w:val="30"/>
          <w:szCs w:val="30"/>
        </w:rPr>
      </w:pPr>
      <w:r>
        <w:rPr>
          <w:rFonts w:hint="eastAsia" w:ascii="宋体" w:hAnsi="宋体" w:eastAsia="宋体" w:cs="宋体"/>
          <w:b w:val="0"/>
          <w:i w:val="0"/>
          <w:iCs w:val="0"/>
          <w:caps w:val="0"/>
          <w:color w:val="000000"/>
          <w:spacing w:val="0"/>
          <w:w w:val="100"/>
          <w:sz w:val="30"/>
          <w:szCs w:val="30"/>
        </w:rPr>
        <w:t>按照县委、县政府的要求和统一部署，我单位积极推进政府信息公开各项工作，加强政策解读和舆情回应，保障群众知情权、参与权、表达权和监督权，以公开促落实、以公开促规范、以公开促服务，不断优化营商环境，助推</w:t>
      </w:r>
      <w:r>
        <w:rPr>
          <w:rFonts w:hint="eastAsia" w:ascii="宋体" w:hAnsi="宋体" w:eastAsia="宋体" w:cs="宋体"/>
          <w:b w:val="0"/>
          <w:i w:val="0"/>
          <w:iCs w:val="0"/>
          <w:caps w:val="0"/>
          <w:color w:val="000000"/>
          <w:spacing w:val="0"/>
          <w:w w:val="100"/>
          <w:sz w:val="30"/>
          <w:szCs w:val="30"/>
          <w:lang w:val="en-US" w:eastAsia="zh-CN"/>
        </w:rPr>
        <w:t>保德县</w:t>
      </w:r>
      <w:r>
        <w:rPr>
          <w:rFonts w:hint="eastAsia" w:ascii="宋体" w:hAnsi="宋体" w:eastAsia="宋体" w:cs="宋体"/>
          <w:b w:val="0"/>
          <w:i w:val="0"/>
          <w:iCs w:val="0"/>
          <w:caps w:val="0"/>
          <w:color w:val="000000"/>
          <w:spacing w:val="0"/>
          <w:w w:val="100"/>
          <w:sz w:val="30"/>
          <w:szCs w:val="30"/>
        </w:rPr>
        <w:t>经济高质量发展。</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0"/>
        <w:jc w:val="left"/>
        <w:textAlignment w:val="baseline"/>
        <w:rPr>
          <w:rFonts w:hint="eastAsia" w:ascii="宋体" w:hAnsi="宋体" w:eastAsia="宋体" w:cs="宋体"/>
          <w:b w:val="0"/>
          <w:i w:val="0"/>
          <w:iCs w:val="0"/>
          <w:caps w:val="0"/>
          <w:color w:val="000000"/>
          <w:spacing w:val="0"/>
          <w:w w:val="100"/>
          <w:sz w:val="30"/>
          <w:szCs w:val="30"/>
        </w:rPr>
      </w:pPr>
      <w:r>
        <w:rPr>
          <w:rFonts w:hint="eastAsia" w:ascii="宋体" w:hAnsi="宋体" w:eastAsia="宋体" w:cs="宋体"/>
          <w:b w:val="0"/>
          <w:i w:val="0"/>
          <w:iCs w:val="0"/>
          <w:caps w:val="0"/>
          <w:color w:val="000000"/>
          <w:spacing w:val="0"/>
          <w:w w:val="100"/>
          <w:sz w:val="30"/>
          <w:szCs w:val="30"/>
        </w:rPr>
        <w:t>1.加强组织领导，落实信息公开要求。我</w:t>
      </w:r>
      <w:r>
        <w:rPr>
          <w:rFonts w:hint="eastAsia" w:ascii="宋体" w:hAnsi="宋体" w:eastAsia="宋体" w:cs="宋体"/>
          <w:b w:val="0"/>
          <w:i w:val="0"/>
          <w:iCs w:val="0"/>
          <w:caps w:val="0"/>
          <w:color w:val="000000"/>
          <w:spacing w:val="0"/>
          <w:w w:val="100"/>
          <w:sz w:val="30"/>
          <w:szCs w:val="30"/>
          <w:lang w:val="en-US" w:eastAsia="zh-CN"/>
        </w:rPr>
        <w:t>乡</w:t>
      </w:r>
      <w:r>
        <w:rPr>
          <w:rFonts w:hint="eastAsia" w:ascii="宋体" w:hAnsi="宋体" w:eastAsia="宋体" w:cs="宋体"/>
          <w:b w:val="0"/>
          <w:i w:val="0"/>
          <w:iCs w:val="0"/>
          <w:caps w:val="0"/>
          <w:color w:val="000000"/>
          <w:spacing w:val="0"/>
          <w:w w:val="100"/>
          <w:sz w:val="30"/>
          <w:szCs w:val="30"/>
        </w:rPr>
        <w:t>切实加强对信息公开工作的领导，将信息公开工作交由</w:t>
      </w:r>
      <w:r>
        <w:rPr>
          <w:rFonts w:hint="eastAsia" w:ascii="宋体" w:hAnsi="宋体" w:eastAsia="宋体" w:cs="宋体"/>
          <w:b w:val="0"/>
          <w:i w:val="0"/>
          <w:iCs w:val="0"/>
          <w:caps w:val="0"/>
          <w:color w:val="000000"/>
          <w:spacing w:val="0"/>
          <w:w w:val="100"/>
          <w:sz w:val="30"/>
          <w:szCs w:val="30"/>
          <w:lang w:val="en-US" w:eastAsia="zh-CN"/>
        </w:rPr>
        <w:t>专人</w:t>
      </w:r>
      <w:r>
        <w:rPr>
          <w:rFonts w:hint="eastAsia" w:ascii="宋体" w:hAnsi="宋体" w:eastAsia="宋体" w:cs="宋体"/>
          <w:b w:val="0"/>
          <w:i w:val="0"/>
          <w:iCs w:val="0"/>
          <w:caps w:val="0"/>
          <w:color w:val="000000"/>
          <w:spacing w:val="0"/>
          <w:w w:val="100"/>
          <w:sz w:val="30"/>
          <w:szCs w:val="30"/>
        </w:rPr>
        <w:t>负责，明确专人负责收集整理公开信息、承办信息公开事项、维护和更新政府信息、编制信息公开目录和年度报告等,公开内容需经分管领导审批，做好信息公开保密审查工作，确保公开内容不泄密。将网站政务动态信息更新数量纳入日常工作的重要内容，有效保障网站信息更新速率和数量。</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0"/>
        <w:jc w:val="left"/>
        <w:textAlignment w:val="baseline"/>
        <w:rPr>
          <w:rFonts w:hint="eastAsia" w:ascii="宋体" w:hAnsi="宋体" w:eastAsia="宋体" w:cs="宋体"/>
          <w:b w:val="0"/>
          <w:i w:val="0"/>
          <w:iCs w:val="0"/>
          <w:caps w:val="0"/>
          <w:color w:val="000000"/>
          <w:spacing w:val="0"/>
          <w:w w:val="100"/>
          <w:sz w:val="30"/>
          <w:szCs w:val="30"/>
        </w:rPr>
      </w:pPr>
      <w:r>
        <w:rPr>
          <w:rFonts w:hint="eastAsia" w:ascii="宋体" w:hAnsi="宋体" w:eastAsia="宋体" w:cs="宋体"/>
          <w:b w:val="0"/>
          <w:i w:val="0"/>
          <w:iCs w:val="0"/>
          <w:caps w:val="0"/>
          <w:color w:val="000000"/>
          <w:spacing w:val="0"/>
          <w:w w:val="100"/>
          <w:sz w:val="30"/>
          <w:szCs w:val="30"/>
        </w:rPr>
        <w:t>2.严格公开内容，主动公开政府信息。2021年，</w:t>
      </w:r>
      <w:r>
        <w:rPr>
          <w:rFonts w:hint="eastAsia" w:ascii="宋体" w:hAnsi="宋体" w:eastAsia="宋体" w:cs="宋体"/>
          <w:b w:val="0"/>
          <w:i w:val="0"/>
          <w:iCs w:val="0"/>
          <w:caps w:val="0"/>
          <w:color w:val="000000"/>
          <w:spacing w:val="0"/>
          <w:w w:val="100"/>
          <w:sz w:val="30"/>
          <w:szCs w:val="30"/>
          <w:lang w:val="en-US" w:eastAsia="zh-CN"/>
        </w:rPr>
        <w:t>我乡</w:t>
      </w:r>
      <w:r>
        <w:rPr>
          <w:rFonts w:hint="eastAsia" w:ascii="宋体" w:hAnsi="宋体" w:eastAsia="宋体" w:cs="宋体"/>
          <w:b w:val="0"/>
          <w:i w:val="0"/>
          <w:iCs w:val="0"/>
          <w:caps w:val="0"/>
          <w:color w:val="000000"/>
          <w:spacing w:val="0"/>
          <w:w w:val="100"/>
          <w:sz w:val="30"/>
          <w:szCs w:val="30"/>
        </w:rPr>
        <w:t>主动公开信息范围，按要求发布、更新信息，实施政府信息公开工作以来，未出现影响或者可能影响社会稳定、扰乱社会管理秩序的虚假或者不完整的信息。我</w:t>
      </w:r>
      <w:r>
        <w:rPr>
          <w:rFonts w:hint="eastAsia" w:ascii="宋体" w:hAnsi="宋体" w:eastAsia="宋体" w:cs="宋体"/>
          <w:b w:val="0"/>
          <w:i w:val="0"/>
          <w:iCs w:val="0"/>
          <w:caps w:val="0"/>
          <w:color w:val="000000"/>
          <w:spacing w:val="0"/>
          <w:w w:val="100"/>
          <w:sz w:val="30"/>
          <w:szCs w:val="30"/>
          <w:lang w:val="en-US" w:eastAsia="zh-CN"/>
        </w:rPr>
        <w:t>乡</w:t>
      </w:r>
      <w:r>
        <w:rPr>
          <w:rFonts w:hint="eastAsia" w:ascii="宋体" w:hAnsi="宋体" w:eastAsia="宋体" w:cs="宋体"/>
          <w:b w:val="0"/>
          <w:i w:val="0"/>
          <w:iCs w:val="0"/>
          <w:caps w:val="0"/>
          <w:color w:val="000000"/>
          <w:spacing w:val="0"/>
          <w:w w:val="100"/>
          <w:sz w:val="30"/>
          <w:szCs w:val="30"/>
        </w:rPr>
        <w:t>信息公开工作始终坚持“依法公开、真实公正、注重实效、有利监督”的原则，及时更新。</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32" w:lineRule="auto"/>
        <w:ind w:left="0" w:right="0" w:firstLine="420"/>
        <w:jc w:val="both"/>
        <w:textAlignment w:val="baseline"/>
        <w:rPr>
          <w:rFonts w:hint="eastAsia" w:ascii="宋体" w:hAnsi="宋体" w:eastAsia="宋体" w:cs="宋体"/>
          <w:b w:val="0"/>
          <w:i w:val="0"/>
          <w:caps w:val="0"/>
          <w:spacing w:val="0"/>
          <w:w w:val="100"/>
          <w:sz w:val="32"/>
          <w:szCs w:val="32"/>
        </w:rPr>
      </w:pPr>
      <w:r>
        <w:rPr>
          <w:rFonts w:hint="eastAsia" w:ascii="宋体" w:hAnsi="宋体" w:eastAsia="宋体" w:cs="宋体"/>
          <w:b/>
          <w:i w:val="0"/>
          <w:caps w:val="0"/>
          <w:color w:val="333333"/>
          <w:spacing w:val="0"/>
          <w:w w:val="100"/>
          <w:sz w:val="32"/>
          <w:szCs w:val="32"/>
        </w:rPr>
        <w:t>二、主动公开政府信息情况</w:t>
      </w:r>
    </w:p>
    <w:tbl>
      <w:tblPr>
        <w:tblStyle w:val="5"/>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本年</w:t>
            </w:r>
            <w:r>
              <w:rPr>
                <w:rFonts w:hint="eastAsia" w:ascii="宋体" w:hAnsi="宋体" w:eastAsia="宋体" w:cs="宋体"/>
                <w:b w:val="0"/>
                <w:i w:val="0"/>
                <w:caps w:val="0"/>
                <w:color w:val="333333"/>
                <w:spacing w:val="0"/>
                <w:w w:val="100"/>
                <w:kern w:val="0"/>
                <w:sz w:val="20"/>
                <w:szCs w:val="20"/>
                <w:lang w:val="en-US" w:eastAsia="zh-CN" w:bidi="ar"/>
              </w:rPr>
              <w:t>制发件数</w:t>
            </w:r>
          </w:p>
        </w:tc>
        <w:tc>
          <w:tcPr>
            <w:tcW w:w="2435" w:type="dxa"/>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现行有效件</w:t>
            </w:r>
            <w:r>
              <w:rPr>
                <w:rFonts w:hint="eastAsia" w:ascii="宋体" w:hAnsi="宋体" w:eastAsia="宋体" w:cs="宋体"/>
                <w:b w:val="0"/>
                <w:i w:val="0"/>
                <w:caps w:val="0"/>
                <w:color w:val="333333"/>
                <w:spacing w:val="0"/>
                <w:w w:val="100"/>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rFonts w:hint="default"/>
                <w:b w:val="0"/>
                <w:i w:val="0"/>
                <w:caps w:val="0"/>
                <w:spacing w:val="0"/>
                <w:w w:val="100"/>
                <w:sz w:val="20"/>
                <w:lang w:val="en-US"/>
              </w:rPr>
            </w:pPr>
            <w:r>
              <w:rPr>
                <w:rFonts w:hint="eastAsia" w:ascii="宋体" w:hAnsi="宋体" w:eastAsia="宋体" w:cs="宋体"/>
                <w:b w:val="0"/>
                <w:i w:val="0"/>
                <w:caps w:val="0"/>
                <w:color w:val="000000"/>
                <w:spacing w:val="0"/>
                <w:w w:val="100"/>
                <w:kern w:val="0"/>
                <w:sz w:val="20"/>
                <w:szCs w:val="20"/>
                <w:lang w:val="en-US" w:eastAsia="zh-CN" w:bidi="ar"/>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rFonts w:hint="default"/>
                <w:b w:val="0"/>
                <w:i w:val="0"/>
                <w:caps w:val="0"/>
                <w:spacing w:val="0"/>
                <w:w w:val="100"/>
                <w:sz w:val="20"/>
                <w:lang w:val="en-US"/>
              </w:rPr>
            </w:pPr>
            <w:r>
              <w:rPr>
                <w:rFonts w:hint="eastAsia" w:ascii="宋体" w:hAnsi="宋体" w:eastAsia="宋体" w:cs="宋体"/>
                <w:b w:val="0"/>
                <w:i w:val="0"/>
                <w:caps w:val="0"/>
                <w:color w:val="000000"/>
                <w:spacing w:val="0"/>
                <w:w w:val="1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rFonts w:hint="default"/>
                <w:b w:val="0"/>
                <w:i w:val="0"/>
                <w:caps w:val="0"/>
                <w:spacing w:val="0"/>
                <w:w w:val="100"/>
                <w:sz w:val="20"/>
                <w:lang w:val="en-US"/>
              </w:rPr>
            </w:pPr>
            <w:r>
              <w:rPr>
                <w:rFonts w:ascii="Calibri" w:hAnsi="Calibri" w:eastAsia="宋体" w:cs="Calibri"/>
                <w:b w:val="0"/>
                <w:i w:val="0"/>
                <w:caps w:val="0"/>
                <w:color w:val="333333"/>
                <w:spacing w:val="0"/>
                <w:w w:val="100"/>
                <w:kern w:val="2"/>
                <w:sz w:val="21"/>
                <w:szCs w:val="21"/>
                <w:lang w:val="en-US" w:eastAsia="zh-CN" w:bidi="ar"/>
              </w:rPr>
              <w:t> </w:t>
            </w:r>
            <w:r>
              <w:rPr>
                <w:rFonts w:hint="eastAsia" w:ascii="Calibri" w:hAnsi="Calibri" w:eastAsia="宋体" w:cs="Calibri"/>
                <w:b w:val="0"/>
                <w:i w:val="0"/>
                <w:caps w:val="0"/>
                <w:color w:val="333333"/>
                <w:spacing w:val="0"/>
                <w:w w:val="100"/>
                <w:kern w:val="2"/>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rFonts w:hint="default"/>
                <w:b w:val="0"/>
                <w:i w:val="0"/>
                <w:caps w:val="0"/>
                <w:spacing w:val="0"/>
                <w:w w:val="100"/>
                <w:sz w:val="20"/>
                <w:lang w:val="en-US"/>
              </w:rPr>
            </w:pPr>
            <w:r>
              <w:rPr>
                <w:rFonts w:hint="eastAsia" w:ascii="宋体" w:hAnsi="宋体" w:eastAsia="宋体" w:cs="宋体"/>
                <w:b w:val="0"/>
                <w:i w:val="0"/>
                <w:caps w:val="0"/>
                <w:color w:val="000000"/>
                <w:spacing w:val="0"/>
                <w:w w:val="100"/>
                <w:kern w:val="0"/>
                <w:sz w:val="20"/>
                <w:szCs w:val="20"/>
                <w:lang w:val="en-US" w:eastAsia="zh-CN" w:bidi="ar"/>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rFonts w:hint="default"/>
                <w:b w:val="0"/>
                <w:i w:val="0"/>
                <w:caps w:val="0"/>
                <w:spacing w:val="0"/>
                <w:w w:val="100"/>
                <w:sz w:val="20"/>
                <w:lang w:val="en-US"/>
              </w:rPr>
            </w:pPr>
            <w:r>
              <w:rPr>
                <w:rFonts w:hint="eastAsia" w:ascii="宋体" w:hAnsi="宋体" w:eastAsia="宋体" w:cs="宋体"/>
                <w:b w:val="0"/>
                <w:i w:val="0"/>
                <w:caps w:val="0"/>
                <w:color w:val="000000"/>
                <w:spacing w:val="0"/>
                <w:w w:val="1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2"/>
                <w:sz w:val="21"/>
                <w:szCs w:val="21"/>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行政许可</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2"/>
                <w:sz w:val="21"/>
                <w:szCs w:val="21"/>
                <w:lang w:val="en-US" w:eastAsia="zh-CN" w:bidi="ar"/>
              </w:rPr>
              <w:t> </w:t>
            </w:r>
            <w:r>
              <w:rPr>
                <w:rFonts w:hint="eastAsia" w:ascii="Calibri" w:hAnsi="Calibri" w:eastAsia="宋体" w:cs="Calibri"/>
                <w:b w:val="0"/>
                <w:i w:val="0"/>
                <w:caps w:val="0"/>
                <w:color w:val="333333"/>
                <w:spacing w:val="0"/>
                <w:w w:val="100"/>
                <w:kern w:val="2"/>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rFonts w:hint="default"/>
                <w:b w:val="0"/>
                <w:i w:val="0"/>
                <w:caps w:val="0"/>
                <w:spacing w:val="0"/>
                <w:w w:val="100"/>
                <w:sz w:val="20"/>
                <w:lang w:val="en-US"/>
              </w:rPr>
            </w:pPr>
            <w:r>
              <w:rPr>
                <w:rFonts w:hint="eastAsia" w:ascii="宋体" w:hAnsi="宋体" w:eastAsia="宋体" w:cs="宋体"/>
                <w:b w:val="0"/>
                <w:i w:val="0"/>
                <w:caps w:val="0"/>
                <w:color w:val="000000"/>
                <w:spacing w:val="0"/>
                <w:w w:val="1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rFonts w:hint="default"/>
                <w:b w:val="0"/>
                <w:i w:val="0"/>
                <w:caps w:val="0"/>
                <w:spacing w:val="0"/>
                <w:w w:val="100"/>
                <w:sz w:val="20"/>
                <w:lang w:val="en-US"/>
              </w:rPr>
            </w:pPr>
            <w:r>
              <w:rPr>
                <w:rFonts w:hint="eastAsia" w:ascii="宋体" w:hAnsi="宋体" w:eastAsia="宋体" w:cs="宋体"/>
                <w:b w:val="0"/>
                <w:i w:val="0"/>
                <w:caps w:val="0"/>
                <w:color w:val="000000"/>
                <w:spacing w:val="0"/>
                <w:w w:val="1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lang w:val="en-US" w:eastAsia="zh-CN"/>
              </w:rPr>
            </w:pPr>
            <w:r>
              <w:rPr>
                <w:rFonts w:hint="eastAsia" w:ascii="宋体" w:hAnsi="宋体" w:eastAsia="宋体" w:cs="宋体"/>
                <w:b w:val="0"/>
                <w:i w:val="0"/>
                <w:caps w:val="0"/>
                <w:color w:val="333333"/>
                <w:spacing w:val="0"/>
                <w:w w:val="100"/>
                <w:sz w:val="21"/>
                <w:szCs w:val="21"/>
                <w:lang w:val="en-US" w:eastAsia="zh-CN"/>
              </w:rPr>
              <w:t>0</w:t>
            </w:r>
          </w:p>
        </w:tc>
      </w:tr>
    </w:tbl>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32" w:lineRule="auto"/>
        <w:ind w:left="0" w:right="0" w:firstLine="643" w:firstLineChars="200"/>
        <w:jc w:val="both"/>
        <w:textAlignment w:val="baseline"/>
        <w:rPr>
          <w:rFonts w:hint="eastAsia" w:ascii="宋体" w:hAnsi="宋体" w:eastAsia="宋体" w:cs="宋体"/>
          <w:b w:val="0"/>
          <w:i w:val="0"/>
          <w:caps w:val="0"/>
          <w:spacing w:val="0"/>
          <w:w w:val="100"/>
          <w:sz w:val="32"/>
          <w:szCs w:val="32"/>
        </w:rPr>
      </w:pPr>
      <w:r>
        <w:rPr>
          <w:rFonts w:hint="eastAsia" w:ascii="宋体" w:hAnsi="宋体" w:eastAsia="宋体" w:cs="宋体"/>
          <w:b/>
          <w:i w:val="0"/>
          <w:caps w:val="0"/>
          <w:color w:val="333333"/>
          <w:spacing w:val="0"/>
          <w:w w:val="100"/>
          <w:sz w:val="32"/>
          <w:szCs w:val="32"/>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5150" w:type="dxa"/>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ascii="楷体" w:hAnsi="楷体" w:eastAsia="楷体" w:cs="楷体"/>
                <w:b w:val="0"/>
                <w:i w:val="0"/>
                <w:caps w:val="0"/>
                <w:color w:val="333333"/>
                <w:spacing w:val="0"/>
                <w:w w:val="100"/>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714" w:type="dxa"/>
            <w:vMerge w:val="restart"/>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法人或其他组织</w:t>
            </w:r>
          </w:p>
        </w:tc>
        <w:tc>
          <w:tcPr>
            <w:tcW w:w="714" w:type="dxa"/>
            <w:vMerge w:val="restart"/>
            <w:tcBorders>
              <w:top w:val="single" w:color="auto" w:sz="8" w:space="0"/>
              <w:left w:val="nil"/>
              <w:bottom w:val="outset" w:color="auto" w:sz="6"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714" w:type="dxa"/>
            <w:vMerge w:val="continue"/>
            <w:tcBorders>
              <w:top w:val="nil"/>
              <w:left w:val="nil"/>
              <w:bottom w:val="single" w:color="auto" w:sz="8"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商业</w:t>
            </w:r>
          </w:p>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科研</w:t>
            </w:r>
          </w:p>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其他</w:t>
            </w:r>
          </w:p>
        </w:tc>
        <w:tc>
          <w:tcPr>
            <w:tcW w:w="714" w:type="dxa"/>
            <w:vMerge w:val="continue"/>
            <w:tcBorders>
              <w:top w:val="single" w:color="auto" w:sz="8" w:space="0"/>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restart"/>
            <w:tcBorders>
              <w:top w:val="nil"/>
              <w:left w:val="single" w:color="auto" w:sz="8" w:space="0"/>
              <w:bottom w:val="outset" w:color="auto" w:sz="6"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4365" w:type="dxa"/>
            <w:gridSpan w:val="2"/>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（二）部分公开</w:t>
            </w:r>
            <w:r>
              <w:rPr>
                <w:rFonts w:hint="eastAsia" w:ascii="楷体" w:hAnsi="楷体" w:eastAsia="楷体" w:cs="楷体"/>
                <w:b w:val="0"/>
                <w:i w:val="0"/>
                <w:caps w:val="0"/>
                <w:color w:val="333333"/>
                <w:spacing w:val="0"/>
                <w:w w:val="100"/>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2.重复申请</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3.要求提供公开出版物</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4.无正当理由大量反复申请</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outset" w:color="auto" w:sz="6"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both"/>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5.要求行政机关确认或重新出具已获取信息</w:t>
            </w:r>
          </w:p>
        </w:tc>
        <w:tc>
          <w:tcPr>
            <w:tcW w:w="714" w:type="dxa"/>
            <w:tcBorders>
              <w:top w:val="nil"/>
              <w:left w:val="nil"/>
              <w:bottom w:val="outset" w:color="auto" w:sz="6"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restart"/>
            <w:tcBorders>
              <w:top w:val="outset" w:color="auto" w:sz="6" w:space="0"/>
              <w:left w:val="nil"/>
              <w:bottom w:val="outset" w:color="auto" w:sz="6"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both"/>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outset" w:color="auto" w:sz="6" w:space="0"/>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both"/>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959" w:type="dxa"/>
            <w:vMerge w:val="continue"/>
            <w:tcBorders>
              <w:top w:val="outset" w:color="auto" w:sz="6" w:space="0"/>
              <w:left w:val="nil"/>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3406"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4365" w:type="dxa"/>
            <w:gridSpan w:val="2"/>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left"/>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rFonts w:hint="default"/>
                <w:b w:val="0"/>
                <w:i w:val="0"/>
                <w:caps w:val="0"/>
                <w:spacing w:val="0"/>
                <w:w w:val="100"/>
                <w:sz w:val="20"/>
                <w:lang w:val="en-US"/>
              </w:rPr>
            </w:pPr>
            <w:r>
              <w:rPr>
                <w:rFonts w:hint="default" w:ascii="Calibri" w:hAnsi="Calibri" w:eastAsia="宋体" w:cs="Calibri"/>
                <w:b w:val="0"/>
                <w:i w:val="0"/>
                <w:caps w:val="0"/>
                <w:color w:val="333333"/>
                <w:spacing w:val="0"/>
                <w:w w:val="100"/>
                <w:kern w:val="0"/>
                <w:sz w:val="20"/>
                <w:szCs w:val="20"/>
                <w:lang w:val="en-US" w:eastAsia="zh-CN" w:bidi="ar"/>
              </w:rPr>
              <w:t> </w:t>
            </w:r>
            <w:r>
              <w:rPr>
                <w:rFonts w:hint="eastAsia" w:ascii="Calibri" w:hAnsi="Calibri" w:eastAsia="宋体" w:cs="Calibri"/>
                <w:b w:val="0"/>
                <w:i w:val="0"/>
                <w:caps w:val="0"/>
                <w:color w:val="333333"/>
                <w:spacing w:val="0"/>
                <w:w w:val="1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right="0"/>
              <w:jc w:val="center"/>
              <w:textAlignment w:val="baseline"/>
              <w:rPr>
                <w:b w:val="0"/>
                <w:i w:val="0"/>
                <w:caps w:val="0"/>
                <w:spacing w:val="0"/>
                <w:w w:val="100"/>
                <w:sz w:val="20"/>
              </w:rPr>
            </w:pPr>
            <w:r>
              <w:rPr>
                <w:rFonts w:hint="eastAsia" w:ascii="Calibri" w:hAnsi="Calibri" w:eastAsia="宋体" w:cs="Calibri"/>
                <w:b w:val="0"/>
                <w:i w:val="0"/>
                <w:caps w:val="0"/>
                <w:color w:val="333333"/>
                <w:spacing w:val="0"/>
                <w:w w:val="100"/>
                <w:kern w:val="0"/>
                <w:sz w:val="20"/>
                <w:szCs w:val="20"/>
                <w:lang w:val="en-US" w:eastAsia="zh-CN" w:bidi="ar"/>
              </w:rPr>
              <w:t>0</w:t>
            </w:r>
            <w:r>
              <w:rPr>
                <w:rFonts w:hint="default" w:ascii="Calibri" w:hAnsi="Calibri" w:eastAsia="宋体" w:cs="Calibri"/>
                <w:b w:val="0"/>
                <w:i w:val="0"/>
                <w:caps w:val="0"/>
                <w:color w:val="333333"/>
                <w:spacing w:val="0"/>
                <w:w w:val="1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lang w:val="en-US" w:eastAsia="zh-CN"/>
              </w:rPr>
            </w:pPr>
            <w:r>
              <w:rPr>
                <w:rFonts w:hint="eastAsia" w:ascii="宋体" w:hAnsi="宋体" w:eastAsia="宋体" w:cs="宋体"/>
                <w:b w:val="0"/>
                <w:i w:val="0"/>
                <w:caps w:val="0"/>
                <w:color w:val="333333"/>
                <w:spacing w:val="0"/>
                <w:w w:val="100"/>
                <w:sz w:val="21"/>
                <w:szCs w:val="21"/>
                <w:lang w:val="en-US" w:eastAsia="zh-CN"/>
              </w:rPr>
              <w:t>0</w:t>
            </w:r>
          </w:p>
        </w:tc>
      </w:tr>
    </w:tbl>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32" w:lineRule="auto"/>
        <w:ind w:left="0" w:right="0"/>
        <w:jc w:val="both"/>
        <w:textAlignment w:val="baseline"/>
        <w:rPr>
          <w:rFonts w:hint="eastAsia" w:ascii="宋体" w:hAnsi="宋体" w:eastAsia="宋体" w:cs="宋体"/>
          <w:b/>
          <w:i w:val="0"/>
          <w:caps w:val="0"/>
          <w:color w:val="333333"/>
          <w:spacing w:val="0"/>
          <w:w w:val="100"/>
          <w:sz w:val="32"/>
          <w:szCs w:val="32"/>
        </w:rPr>
      </w:pPr>
    </w:p>
    <w:p>
      <w:pPr>
        <w:pStyle w:val="4"/>
        <w:keepLines w:val="0"/>
        <w:widowControl/>
        <w:numPr>
          <w:ilvl w:val="0"/>
          <w:numId w:val="1"/>
        </w:numPr>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32" w:lineRule="auto"/>
        <w:ind w:left="0" w:right="0"/>
        <w:jc w:val="both"/>
        <w:textAlignment w:val="baseline"/>
        <w:rPr>
          <w:rFonts w:hint="eastAsia" w:ascii="宋体" w:hAnsi="宋体" w:eastAsia="宋体" w:cs="宋体"/>
          <w:b/>
          <w:i w:val="0"/>
          <w:caps w:val="0"/>
          <w:color w:val="333333"/>
          <w:spacing w:val="0"/>
          <w:w w:val="100"/>
          <w:sz w:val="32"/>
          <w:szCs w:val="32"/>
        </w:rPr>
      </w:pPr>
      <w:r>
        <w:rPr>
          <w:rFonts w:hint="eastAsia" w:ascii="宋体" w:hAnsi="宋体" w:eastAsia="宋体" w:cs="宋体"/>
          <w:b/>
          <w:i w:val="0"/>
          <w:caps w:val="0"/>
          <w:color w:val="333333"/>
          <w:spacing w:val="0"/>
          <w:w w:val="100"/>
          <w:sz w:val="32"/>
          <w:szCs w:val="32"/>
        </w:rPr>
        <w:t>政府信息公开行政复议、行政诉讼情况</w:t>
      </w:r>
    </w:p>
    <w:p>
      <w:pPr>
        <w:pStyle w:val="4"/>
        <w:keepLines w:val="0"/>
        <w:widowControl/>
        <w:numPr>
          <w:numId w:val="0"/>
        </w:numPr>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432" w:lineRule="auto"/>
        <w:ind w:right="0" w:rightChars="0"/>
        <w:jc w:val="both"/>
        <w:textAlignment w:val="baseline"/>
        <w:rPr>
          <w:rFonts w:hint="eastAsia" w:ascii="宋体" w:hAnsi="宋体" w:eastAsia="宋体" w:cs="宋体"/>
          <w:b/>
          <w:i w:val="0"/>
          <w:caps w:val="0"/>
          <w:color w:val="333333"/>
          <w:spacing w:val="0"/>
          <w:w w:val="100"/>
          <w:sz w:val="32"/>
          <w:szCs w:val="32"/>
        </w:rPr>
      </w:pPr>
    </w:p>
    <w:tbl>
      <w:tblPr>
        <w:tblStyle w:val="5"/>
        <w:tblW w:w="9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24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行政复议</w:t>
            </w:r>
          </w:p>
        </w:tc>
        <w:tc>
          <w:tcPr>
            <w:tcW w:w="649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restart"/>
            <w:tcBorders>
              <w:top w:val="nil"/>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结果维持</w:t>
            </w:r>
          </w:p>
        </w:tc>
        <w:tc>
          <w:tcPr>
            <w:tcW w:w="649" w:type="dxa"/>
            <w:vMerge w:val="restart"/>
            <w:tcBorders>
              <w:top w:val="nil"/>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结果</w:t>
            </w:r>
            <w:r>
              <w:rPr>
                <w:rFonts w:hint="eastAsia" w:ascii="宋体" w:hAnsi="宋体" w:eastAsia="宋体" w:cs="宋体"/>
                <w:b w:val="0"/>
                <w:i w:val="0"/>
                <w:caps w:val="0"/>
                <w:color w:val="333333"/>
                <w:spacing w:val="0"/>
                <w:w w:val="100"/>
                <w:kern w:val="0"/>
                <w:sz w:val="20"/>
                <w:szCs w:val="20"/>
                <w:lang w:val="en-US" w:eastAsia="zh-CN" w:bidi="ar"/>
              </w:rPr>
              <w:br w:type="textWrapping"/>
            </w:r>
            <w:r>
              <w:rPr>
                <w:rFonts w:hint="eastAsia" w:ascii="宋体" w:hAnsi="宋体" w:eastAsia="宋体" w:cs="宋体"/>
                <w:b w:val="0"/>
                <w:i w:val="0"/>
                <w:caps w:val="0"/>
                <w:color w:val="333333"/>
                <w:spacing w:val="0"/>
                <w:w w:val="100"/>
                <w:kern w:val="0"/>
                <w:sz w:val="20"/>
                <w:szCs w:val="20"/>
                <w:lang w:val="en-US" w:eastAsia="zh-CN" w:bidi="ar"/>
              </w:rPr>
              <w:t>纠正</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其他</w:t>
            </w:r>
            <w:r>
              <w:rPr>
                <w:rFonts w:hint="eastAsia" w:ascii="宋体" w:hAnsi="宋体" w:eastAsia="宋体" w:cs="宋体"/>
                <w:b w:val="0"/>
                <w:i w:val="0"/>
                <w:caps w:val="0"/>
                <w:color w:val="333333"/>
                <w:spacing w:val="0"/>
                <w:w w:val="100"/>
                <w:kern w:val="0"/>
                <w:sz w:val="20"/>
                <w:szCs w:val="20"/>
                <w:lang w:val="en-US" w:eastAsia="zh-CN" w:bidi="ar"/>
              </w:rPr>
              <w:br w:type="textWrapping"/>
            </w:r>
            <w:r>
              <w:rPr>
                <w:rFonts w:hint="eastAsia" w:ascii="宋体" w:hAnsi="宋体" w:eastAsia="宋体" w:cs="宋体"/>
                <w:b w:val="0"/>
                <w:i w:val="0"/>
                <w:caps w:val="0"/>
                <w:color w:val="333333"/>
                <w:spacing w:val="0"/>
                <w:w w:val="100"/>
                <w:kern w:val="0"/>
                <w:sz w:val="20"/>
                <w:szCs w:val="20"/>
                <w:lang w:val="en-US" w:eastAsia="zh-CN" w:bidi="ar"/>
              </w:rPr>
              <w:t>结果</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尚未</w:t>
            </w:r>
            <w:r>
              <w:rPr>
                <w:rFonts w:hint="eastAsia" w:ascii="宋体" w:hAnsi="宋体" w:eastAsia="宋体" w:cs="宋体"/>
                <w:b w:val="0"/>
                <w:i w:val="0"/>
                <w:caps w:val="0"/>
                <w:color w:val="333333"/>
                <w:spacing w:val="0"/>
                <w:w w:val="100"/>
                <w:kern w:val="0"/>
                <w:sz w:val="20"/>
                <w:szCs w:val="20"/>
                <w:lang w:val="en-US" w:eastAsia="zh-CN" w:bidi="ar"/>
              </w:rPr>
              <w:br w:type="textWrapping"/>
            </w:r>
            <w:r>
              <w:rPr>
                <w:rFonts w:hint="eastAsia" w:ascii="宋体" w:hAnsi="宋体" w:eastAsia="宋体" w:cs="宋体"/>
                <w:b w:val="0"/>
                <w:i w:val="0"/>
                <w:caps w:val="0"/>
                <w:color w:val="333333"/>
                <w:spacing w:val="0"/>
                <w:w w:val="100"/>
                <w:kern w:val="0"/>
                <w:sz w:val="20"/>
                <w:szCs w:val="20"/>
                <w:lang w:val="en-US" w:eastAsia="zh-CN" w:bidi="ar"/>
              </w:rPr>
              <w:t>审结</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总计</w:t>
            </w:r>
          </w:p>
        </w:tc>
        <w:tc>
          <w:tcPr>
            <w:tcW w:w="32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rPr>
            </w:pP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结果</w:t>
            </w:r>
            <w:r>
              <w:rPr>
                <w:rFonts w:hint="eastAsia" w:ascii="宋体" w:hAnsi="宋体" w:eastAsia="宋体" w:cs="宋体"/>
                <w:b w:val="0"/>
                <w:i w:val="0"/>
                <w:caps w:val="0"/>
                <w:color w:val="333333"/>
                <w:spacing w:val="0"/>
                <w:w w:val="100"/>
                <w:kern w:val="0"/>
                <w:sz w:val="20"/>
                <w:szCs w:val="20"/>
                <w:lang w:val="en-US" w:eastAsia="zh-CN" w:bidi="ar"/>
              </w:rPr>
              <w:br w:type="textWrapping"/>
            </w:r>
            <w:r>
              <w:rPr>
                <w:rFonts w:hint="eastAsia" w:ascii="宋体" w:hAnsi="宋体" w:eastAsia="宋体" w:cs="宋体"/>
                <w:b w:val="0"/>
                <w:i w:val="0"/>
                <w:caps w:val="0"/>
                <w:color w:val="333333"/>
                <w:spacing w:val="0"/>
                <w:w w:val="100"/>
                <w:kern w:val="0"/>
                <w:sz w:val="20"/>
                <w:szCs w:val="20"/>
                <w:lang w:val="en-US" w:eastAsia="zh-CN" w:bidi="ar"/>
              </w:rPr>
              <w:t>维持</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结果</w:t>
            </w:r>
            <w:r>
              <w:rPr>
                <w:rFonts w:hint="eastAsia" w:ascii="宋体" w:hAnsi="宋体" w:eastAsia="宋体" w:cs="宋体"/>
                <w:b w:val="0"/>
                <w:i w:val="0"/>
                <w:caps w:val="0"/>
                <w:color w:val="333333"/>
                <w:spacing w:val="0"/>
                <w:w w:val="100"/>
                <w:kern w:val="0"/>
                <w:sz w:val="20"/>
                <w:szCs w:val="20"/>
                <w:lang w:val="en-US" w:eastAsia="zh-CN" w:bidi="ar"/>
              </w:rPr>
              <w:br w:type="textWrapping"/>
            </w:r>
            <w:r>
              <w:rPr>
                <w:rFonts w:hint="eastAsia" w:ascii="宋体" w:hAnsi="宋体" w:eastAsia="宋体" w:cs="宋体"/>
                <w:b w:val="0"/>
                <w:i w:val="0"/>
                <w:caps w:val="0"/>
                <w:color w:val="333333"/>
                <w:spacing w:val="0"/>
                <w:w w:val="100"/>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其他</w:t>
            </w:r>
            <w:r>
              <w:rPr>
                <w:rFonts w:hint="eastAsia" w:ascii="宋体" w:hAnsi="宋体" w:eastAsia="宋体" w:cs="宋体"/>
                <w:b w:val="0"/>
                <w:i w:val="0"/>
                <w:caps w:val="0"/>
                <w:color w:val="333333"/>
                <w:spacing w:val="0"/>
                <w:w w:val="100"/>
                <w:kern w:val="0"/>
                <w:sz w:val="20"/>
                <w:szCs w:val="20"/>
                <w:lang w:val="en-US" w:eastAsia="zh-CN" w:bidi="ar"/>
              </w:rPr>
              <w:br w:type="textWrapping"/>
            </w:r>
            <w:r>
              <w:rPr>
                <w:rFonts w:hint="eastAsia" w:ascii="宋体" w:hAnsi="宋体" w:eastAsia="宋体" w:cs="宋体"/>
                <w:b w:val="0"/>
                <w:i w:val="0"/>
                <w:caps w:val="0"/>
                <w:color w:val="333333"/>
                <w:spacing w:val="0"/>
                <w:w w:val="100"/>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尚未</w:t>
            </w:r>
            <w:r>
              <w:rPr>
                <w:rFonts w:hint="eastAsia" w:ascii="宋体" w:hAnsi="宋体" w:eastAsia="宋体" w:cs="宋体"/>
                <w:b w:val="0"/>
                <w:i w:val="0"/>
                <w:caps w:val="0"/>
                <w:color w:val="333333"/>
                <w:spacing w:val="0"/>
                <w:w w:val="100"/>
                <w:kern w:val="0"/>
                <w:sz w:val="20"/>
                <w:szCs w:val="20"/>
                <w:lang w:val="en-US" w:eastAsia="zh-CN" w:bidi="ar"/>
              </w:rPr>
              <w:br w:type="textWrapping"/>
            </w:r>
            <w:r>
              <w:rPr>
                <w:rFonts w:hint="eastAsia" w:ascii="宋体" w:hAnsi="宋体" w:eastAsia="宋体" w:cs="宋体"/>
                <w:b w:val="0"/>
                <w:i w:val="0"/>
                <w:caps w:val="0"/>
                <w:color w:val="333333"/>
                <w:spacing w:val="0"/>
                <w:w w:val="100"/>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总计</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结果</w:t>
            </w:r>
            <w:r>
              <w:rPr>
                <w:rFonts w:hint="eastAsia" w:ascii="宋体" w:hAnsi="宋体" w:eastAsia="宋体" w:cs="宋体"/>
                <w:b w:val="0"/>
                <w:i w:val="0"/>
                <w:caps w:val="0"/>
                <w:color w:val="333333"/>
                <w:spacing w:val="0"/>
                <w:w w:val="100"/>
                <w:kern w:val="0"/>
                <w:sz w:val="20"/>
                <w:szCs w:val="20"/>
                <w:lang w:val="en-US" w:eastAsia="zh-CN" w:bidi="ar"/>
              </w:rPr>
              <w:br w:type="textWrapping"/>
            </w:r>
            <w:r>
              <w:rPr>
                <w:rFonts w:hint="eastAsia" w:ascii="宋体" w:hAnsi="宋体" w:eastAsia="宋体" w:cs="宋体"/>
                <w:b w:val="0"/>
                <w:i w:val="0"/>
                <w:caps w:val="0"/>
                <w:color w:val="333333"/>
                <w:spacing w:val="0"/>
                <w:w w:val="100"/>
                <w:kern w:val="0"/>
                <w:sz w:val="20"/>
                <w:szCs w:val="20"/>
                <w:lang w:val="en-US" w:eastAsia="zh-CN" w:bidi="ar"/>
              </w:rPr>
              <w:t>维持</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结果</w:t>
            </w:r>
            <w:r>
              <w:rPr>
                <w:rFonts w:hint="eastAsia" w:ascii="宋体" w:hAnsi="宋体" w:eastAsia="宋体" w:cs="宋体"/>
                <w:b w:val="0"/>
                <w:i w:val="0"/>
                <w:caps w:val="0"/>
                <w:color w:val="333333"/>
                <w:spacing w:val="0"/>
                <w:w w:val="100"/>
                <w:kern w:val="0"/>
                <w:sz w:val="20"/>
                <w:szCs w:val="20"/>
                <w:lang w:val="en-US" w:eastAsia="zh-CN" w:bidi="ar"/>
              </w:rPr>
              <w:br w:type="textWrapping"/>
            </w:r>
            <w:r>
              <w:rPr>
                <w:rFonts w:hint="eastAsia" w:ascii="宋体" w:hAnsi="宋体" w:eastAsia="宋体" w:cs="宋体"/>
                <w:b w:val="0"/>
                <w:i w:val="0"/>
                <w:caps w:val="0"/>
                <w:color w:val="333333"/>
                <w:spacing w:val="0"/>
                <w:w w:val="100"/>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其他</w:t>
            </w:r>
            <w:r>
              <w:rPr>
                <w:rFonts w:hint="eastAsia" w:ascii="宋体" w:hAnsi="宋体" w:eastAsia="宋体" w:cs="宋体"/>
                <w:b w:val="0"/>
                <w:i w:val="0"/>
                <w:caps w:val="0"/>
                <w:color w:val="000000"/>
                <w:spacing w:val="0"/>
                <w:w w:val="100"/>
                <w:kern w:val="0"/>
                <w:sz w:val="20"/>
                <w:szCs w:val="20"/>
                <w:lang w:val="en-US" w:eastAsia="zh-CN" w:bidi="ar"/>
              </w:rPr>
              <w:br w:type="textWrapping"/>
            </w:r>
            <w:r>
              <w:rPr>
                <w:rFonts w:hint="eastAsia" w:ascii="宋体" w:hAnsi="宋体" w:eastAsia="宋体" w:cs="宋体"/>
                <w:b w:val="0"/>
                <w:i w:val="0"/>
                <w:caps w:val="0"/>
                <w:color w:val="000000"/>
                <w:spacing w:val="0"/>
                <w:w w:val="100"/>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333333"/>
                <w:spacing w:val="0"/>
                <w:w w:val="100"/>
                <w:kern w:val="0"/>
                <w:sz w:val="20"/>
                <w:szCs w:val="20"/>
                <w:lang w:val="en-US" w:eastAsia="zh-CN" w:bidi="ar"/>
              </w:rPr>
              <w:t>尚未</w:t>
            </w:r>
            <w:r>
              <w:rPr>
                <w:rFonts w:hint="eastAsia" w:ascii="宋体" w:hAnsi="宋体" w:eastAsia="宋体" w:cs="宋体"/>
                <w:b w:val="0"/>
                <w:i w:val="0"/>
                <w:caps w:val="0"/>
                <w:color w:val="333333"/>
                <w:spacing w:val="0"/>
                <w:w w:val="100"/>
                <w:kern w:val="0"/>
                <w:sz w:val="20"/>
                <w:szCs w:val="20"/>
                <w:lang w:val="en-US" w:eastAsia="zh-CN" w:bidi="ar"/>
              </w:rPr>
              <w:br w:type="textWrapping"/>
            </w:r>
            <w:r>
              <w:rPr>
                <w:rFonts w:hint="eastAsia" w:ascii="宋体" w:hAnsi="宋体" w:eastAsia="宋体" w:cs="宋体"/>
                <w:b w:val="0"/>
                <w:i w:val="0"/>
                <w:caps w:val="0"/>
                <w:color w:val="333333"/>
                <w:spacing w:val="0"/>
                <w:w w:val="100"/>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宋体" w:hAnsi="宋体" w:eastAsia="宋体" w:cs="宋体"/>
                <w:b w:val="0"/>
                <w:i w:val="0"/>
                <w:caps w:val="0"/>
                <w:color w:val="000000"/>
                <w:spacing w:val="0"/>
                <w:w w:val="1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rFonts w:hint="default"/>
                <w:b w:val="0"/>
                <w:i w:val="0"/>
                <w:caps w:val="0"/>
                <w:spacing w:val="0"/>
                <w:w w:val="100"/>
                <w:sz w:val="20"/>
                <w:lang w:val="en-US"/>
              </w:rPr>
            </w:pPr>
            <w:r>
              <w:rPr>
                <w:rFonts w:ascii="黑体" w:hAnsi="宋体" w:eastAsia="黑体" w:cs="黑体"/>
                <w:b w:val="0"/>
                <w:i w:val="0"/>
                <w:caps w:val="0"/>
                <w:color w:val="333333"/>
                <w:spacing w:val="0"/>
                <w:w w:val="100"/>
                <w:kern w:val="2"/>
                <w:sz w:val="20"/>
                <w:szCs w:val="20"/>
                <w:lang w:val="en-US" w:eastAsia="zh-CN" w:bidi="ar"/>
              </w:rPr>
              <w:t> </w:t>
            </w:r>
            <w:r>
              <w:rPr>
                <w:rFonts w:hint="eastAsia" w:ascii="黑体" w:hAnsi="宋体" w:eastAsia="黑体" w:cs="黑体"/>
                <w:b w:val="0"/>
                <w:i w:val="0"/>
                <w:caps w:val="0"/>
                <w:color w:val="333333"/>
                <w:spacing w:val="0"/>
                <w:w w:val="100"/>
                <w:kern w:val="2"/>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rFonts w:hint="default"/>
                <w:b w:val="0"/>
                <w:i w:val="0"/>
                <w:caps w:val="0"/>
                <w:spacing w:val="0"/>
                <w:w w:val="100"/>
                <w:sz w:val="20"/>
                <w:lang w:val="en-US"/>
              </w:rPr>
            </w:pPr>
            <w:r>
              <w:rPr>
                <w:rFonts w:hint="eastAsia" w:ascii="黑体" w:hAnsi="宋体" w:eastAsia="黑体" w:cs="黑体"/>
                <w:b w:val="0"/>
                <w:i w:val="0"/>
                <w:caps w:val="0"/>
                <w:color w:val="333333"/>
                <w:spacing w:val="0"/>
                <w:w w:val="100"/>
                <w:kern w:val="2"/>
                <w:sz w:val="20"/>
                <w:szCs w:val="20"/>
                <w:lang w:val="en-US" w:eastAsia="zh-CN" w:bidi="ar"/>
              </w:rPr>
              <w:t> 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rFonts w:hint="default"/>
                <w:b w:val="0"/>
                <w:i w:val="0"/>
                <w:caps w:val="0"/>
                <w:spacing w:val="0"/>
                <w:w w:val="100"/>
                <w:sz w:val="20"/>
                <w:lang w:val="en-US"/>
              </w:rPr>
            </w:pPr>
            <w:r>
              <w:rPr>
                <w:rFonts w:hint="eastAsia" w:ascii="黑体" w:hAnsi="宋体" w:eastAsia="黑体" w:cs="黑体"/>
                <w:b w:val="0"/>
                <w:i w:val="0"/>
                <w:caps w:val="0"/>
                <w:color w:val="333333"/>
                <w:spacing w:val="0"/>
                <w:w w:val="100"/>
                <w:kern w:val="2"/>
                <w:sz w:val="20"/>
                <w:szCs w:val="20"/>
                <w:lang w:val="en-US" w:eastAsia="zh-CN" w:bidi="ar"/>
              </w:rPr>
              <w:t> 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rFonts w:hint="default"/>
                <w:b w:val="0"/>
                <w:i w:val="0"/>
                <w:caps w:val="0"/>
                <w:spacing w:val="0"/>
                <w:w w:val="100"/>
                <w:sz w:val="20"/>
                <w:lang w:val="en-US"/>
              </w:rPr>
            </w:pPr>
            <w:r>
              <w:rPr>
                <w:rFonts w:hint="eastAsia" w:ascii="黑体" w:hAnsi="宋体" w:eastAsia="黑体" w:cs="黑体"/>
                <w:b w:val="0"/>
                <w:i w:val="0"/>
                <w:caps w:val="0"/>
                <w:color w:val="333333"/>
                <w:spacing w:val="0"/>
                <w:w w:val="100"/>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rFonts w:hint="default"/>
                <w:b w:val="0"/>
                <w:i w:val="0"/>
                <w:caps w:val="0"/>
                <w:spacing w:val="0"/>
                <w:w w:val="100"/>
                <w:sz w:val="20"/>
                <w:lang w:val="en-US"/>
              </w:rPr>
            </w:pPr>
            <w:r>
              <w:rPr>
                <w:rFonts w:hint="eastAsia" w:ascii="黑体" w:hAnsi="宋体" w:eastAsia="黑体" w:cs="黑体"/>
                <w:b w:val="0"/>
                <w:i w:val="0"/>
                <w:caps w:val="0"/>
                <w:color w:val="333333"/>
                <w:spacing w:val="0"/>
                <w:w w:val="100"/>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rFonts w:hint="default"/>
                <w:b w:val="0"/>
                <w:i w:val="0"/>
                <w:caps w:val="0"/>
                <w:spacing w:val="0"/>
                <w:w w:val="100"/>
                <w:sz w:val="20"/>
                <w:lang w:val="en-US"/>
              </w:rPr>
            </w:pPr>
            <w:r>
              <w:rPr>
                <w:rFonts w:hint="eastAsia" w:ascii="黑体" w:hAnsi="宋体" w:eastAsia="黑体" w:cs="黑体"/>
                <w:b w:val="0"/>
                <w:i w:val="0"/>
                <w:caps w:val="0"/>
                <w:color w:val="333333"/>
                <w:spacing w:val="0"/>
                <w:w w:val="100"/>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rFonts w:hint="default"/>
                <w:b w:val="0"/>
                <w:i w:val="0"/>
                <w:caps w:val="0"/>
                <w:spacing w:val="0"/>
                <w:w w:val="100"/>
                <w:sz w:val="20"/>
                <w:lang w:val="en-US"/>
              </w:rPr>
            </w:pPr>
            <w:r>
              <w:rPr>
                <w:rFonts w:hint="eastAsia" w:ascii="黑体" w:hAnsi="宋体" w:eastAsia="黑体" w:cs="黑体"/>
                <w:b w:val="0"/>
                <w:i w:val="0"/>
                <w:caps w:val="0"/>
                <w:color w:val="333333"/>
                <w:spacing w:val="0"/>
                <w:w w:val="100"/>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b w:val="0"/>
                <w:i w:val="0"/>
                <w:caps w:val="0"/>
                <w:spacing w:val="0"/>
                <w:w w:val="100"/>
                <w:sz w:val="20"/>
              </w:rPr>
            </w:pPr>
            <w:r>
              <w:rPr>
                <w:rFonts w:hint="eastAsia" w:ascii="黑体" w:hAnsi="宋体" w:eastAsia="黑体" w:cs="黑体"/>
                <w:b w:val="0"/>
                <w:i w:val="0"/>
                <w:caps w:val="0"/>
                <w:color w:val="333333"/>
                <w:spacing w:val="0"/>
                <w:w w:val="100"/>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30" w:lineRule="atLeast"/>
              <w:ind w:left="0" w:leftChars="0" w:right="0" w:firstLine="0" w:firstLineChars="0"/>
              <w:jc w:val="center"/>
              <w:textAlignment w:val="baseline"/>
              <w:rPr>
                <w:rFonts w:hint="default"/>
                <w:b w:val="0"/>
                <w:i w:val="0"/>
                <w:caps w:val="0"/>
                <w:spacing w:val="0"/>
                <w:w w:val="100"/>
                <w:sz w:val="20"/>
                <w:lang w:val="en-US"/>
              </w:rPr>
            </w:pPr>
            <w:r>
              <w:rPr>
                <w:rFonts w:hint="eastAsia" w:ascii="黑体" w:hAnsi="宋体" w:eastAsia="黑体" w:cs="黑体"/>
                <w:b w:val="0"/>
                <w:i w:val="0"/>
                <w:caps w:val="0"/>
                <w:color w:val="333333"/>
                <w:spacing w:val="0"/>
                <w:w w:val="100"/>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333333"/>
                <w:spacing w:val="0"/>
                <w:w w:val="100"/>
                <w:sz w:val="21"/>
                <w:szCs w:val="21"/>
                <w:lang w:val="en-US" w:eastAsia="zh-CN"/>
              </w:rPr>
            </w:pPr>
            <w:r>
              <w:rPr>
                <w:rFonts w:hint="eastAsia" w:ascii="宋体" w:hAnsi="宋体" w:eastAsia="宋体" w:cs="宋体"/>
                <w:b w:val="0"/>
                <w:i w:val="0"/>
                <w:caps w:val="0"/>
                <w:color w:val="333333"/>
                <w:spacing w:val="0"/>
                <w:w w:val="100"/>
                <w:sz w:val="21"/>
                <w:szCs w:val="21"/>
                <w:lang w:val="en-US" w:eastAsia="zh-CN"/>
              </w:rPr>
              <w:t>0</w:t>
            </w:r>
          </w:p>
        </w:tc>
      </w:tr>
    </w:tbl>
    <w:p>
      <w:pPr>
        <w:keepLines w:val="0"/>
        <w:widowControl/>
        <w:suppressLineNumbers w:val="0"/>
        <w:snapToGrid/>
        <w:spacing w:before="0" w:beforeAutospacing="0" w:after="0" w:afterAutospacing="0" w:line="240" w:lineRule="auto"/>
        <w:jc w:val="left"/>
        <w:textAlignment w:val="baseline"/>
        <w:rPr>
          <w:b w:val="0"/>
          <w:i w:val="0"/>
          <w:caps w:val="0"/>
          <w:spacing w:val="0"/>
          <w:w w:val="100"/>
          <w:sz w:val="20"/>
        </w:rPr>
      </w:pPr>
    </w:p>
    <w:p>
      <w:pPr>
        <w:pStyle w:val="4"/>
        <w:keepLines w:val="0"/>
        <w:widowControl/>
        <w:numPr>
          <w:ilvl w:val="0"/>
          <w:numId w:val="2"/>
        </w:numPr>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hangingChars="300"/>
        <w:jc w:val="left"/>
        <w:textAlignment w:val="baseline"/>
        <w:rPr>
          <w:rFonts w:hint="eastAsia" w:ascii="宋体" w:hAnsi="宋体" w:eastAsia="宋体" w:cs="宋体"/>
          <w:b/>
          <w:i w:val="0"/>
          <w:caps w:val="0"/>
          <w:color w:val="333333"/>
          <w:spacing w:val="0"/>
          <w:w w:val="100"/>
          <w:sz w:val="32"/>
          <w:szCs w:val="32"/>
        </w:rPr>
      </w:pPr>
      <w:r>
        <w:rPr>
          <w:rFonts w:hint="eastAsia" w:ascii="宋体" w:hAnsi="宋体" w:eastAsia="宋体" w:cs="宋体"/>
          <w:b/>
          <w:i w:val="0"/>
          <w:caps w:val="0"/>
          <w:color w:val="333333"/>
          <w:spacing w:val="0"/>
          <w:w w:val="100"/>
          <w:sz w:val="32"/>
          <w:szCs w:val="32"/>
        </w:rPr>
        <w:t>存在的主要问题及改进情况</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600" w:firstLineChars="200"/>
        <w:jc w:val="left"/>
        <w:textAlignment w:val="baseline"/>
        <w:rPr>
          <w:rFonts w:hint="eastAsia" w:ascii="宋体" w:hAnsi="宋体" w:eastAsia="宋体" w:cs="宋体"/>
          <w:b w:val="0"/>
          <w:i w:val="0"/>
          <w:iCs w:val="0"/>
          <w:caps w:val="0"/>
          <w:color w:val="000000"/>
          <w:spacing w:val="0"/>
          <w:w w:val="100"/>
          <w:sz w:val="30"/>
          <w:szCs w:val="30"/>
        </w:rPr>
      </w:pPr>
      <w:r>
        <w:rPr>
          <w:rFonts w:hint="eastAsia" w:ascii="宋体" w:hAnsi="宋体" w:eastAsia="宋体" w:cs="宋体"/>
          <w:b w:val="0"/>
          <w:i w:val="0"/>
          <w:iCs w:val="0"/>
          <w:caps w:val="0"/>
          <w:color w:val="000000"/>
          <w:spacing w:val="0"/>
          <w:w w:val="100"/>
          <w:sz w:val="30"/>
          <w:szCs w:val="30"/>
        </w:rPr>
        <w:t>2021年，我</w:t>
      </w:r>
      <w:r>
        <w:rPr>
          <w:rFonts w:hint="eastAsia" w:ascii="宋体" w:hAnsi="宋体" w:eastAsia="宋体" w:cs="宋体"/>
          <w:b w:val="0"/>
          <w:i w:val="0"/>
          <w:iCs w:val="0"/>
          <w:caps w:val="0"/>
          <w:color w:val="000000"/>
          <w:spacing w:val="0"/>
          <w:w w:val="100"/>
          <w:sz w:val="30"/>
          <w:szCs w:val="30"/>
          <w:lang w:val="en-US" w:eastAsia="zh-CN"/>
        </w:rPr>
        <w:t>乡</w:t>
      </w:r>
      <w:r>
        <w:rPr>
          <w:rFonts w:hint="eastAsia" w:ascii="宋体" w:hAnsi="宋体" w:eastAsia="宋体" w:cs="宋体"/>
          <w:b w:val="0"/>
          <w:i w:val="0"/>
          <w:iCs w:val="0"/>
          <w:caps w:val="0"/>
          <w:color w:val="000000"/>
          <w:spacing w:val="0"/>
          <w:w w:val="100"/>
          <w:sz w:val="30"/>
          <w:szCs w:val="30"/>
        </w:rPr>
        <w:t>在政府信息公开工作中做了大量的工作，虽然取得了一定的成绩，但还存在一些不足，主要表现在对政府信息公开工作相关要求和规定的学习有待进一步加强。在2022年的政府信息公开工作中，我</w:t>
      </w:r>
      <w:r>
        <w:rPr>
          <w:rFonts w:hint="eastAsia" w:ascii="宋体" w:hAnsi="宋体" w:eastAsia="宋体" w:cs="宋体"/>
          <w:b w:val="0"/>
          <w:i w:val="0"/>
          <w:iCs w:val="0"/>
          <w:caps w:val="0"/>
          <w:color w:val="000000"/>
          <w:spacing w:val="0"/>
          <w:w w:val="100"/>
          <w:sz w:val="30"/>
          <w:szCs w:val="30"/>
          <w:lang w:val="en-US" w:eastAsia="zh-CN"/>
        </w:rPr>
        <w:t>乡</w:t>
      </w:r>
      <w:r>
        <w:rPr>
          <w:rFonts w:hint="eastAsia" w:ascii="宋体" w:hAnsi="宋体" w:eastAsia="宋体" w:cs="宋体"/>
          <w:b w:val="0"/>
          <w:i w:val="0"/>
          <w:iCs w:val="0"/>
          <w:caps w:val="0"/>
          <w:color w:val="000000"/>
          <w:spacing w:val="0"/>
          <w:w w:val="100"/>
          <w:sz w:val="30"/>
          <w:szCs w:val="30"/>
        </w:rPr>
        <w:t>将继续大力推进政府信息公开工作，主要是做好以下几方面工作：</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600" w:firstLineChars="200"/>
        <w:jc w:val="left"/>
        <w:textAlignment w:val="baseline"/>
        <w:rPr>
          <w:rFonts w:hint="eastAsia" w:ascii="宋体" w:hAnsi="宋体" w:eastAsia="宋体" w:cs="宋体"/>
          <w:b w:val="0"/>
          <w:i w:val="0"/>
          <w:iCs w:val="0"/>
          <w:caps w:val="0"/>
          <w:color w:val="000000"/>
          <w:spacing w:val="0"/>
          <w:w w:val="100"/>
          <w:sz w:val="30"/>
          <w:szCs w:val="30"/>
        </w:rPr>
      </w:pPr>
      <w:r>
        <w:rPr>
          <w:rFonts w:hint="eastAsia" w:ascii="宋体" w:hAnsi="宋体" w:eastAsia="宋体" w:cs="宋体"/>
          <w:b w:val="0"/>
          <w:i w:val="0"/>
          <w:iCs w:val="0"/>
          <w:caps w:val="0"/>
          <w:color w:val="000000"/>
          <w:spacing w:val="0"/>
          <w:w w:val="100"/>
          <w:sz w:val="30"/>
          <w:szCs w:val="30"/>
        </w:rPr>
        <w:t>一是继续加强领导,提高思想认识。要把信息公开作为一项长期工作,进一步完善领导组织,加强工作力量,明确工作职责和专职人员,切实做到领导到位、人员明确、制度完备、工作长效。</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600" w:firstLineChars="200"/>
        <w:jc w:val="left"/>
        <w:textAlignment w:val="baseline"/>
        <w:rPr>
          <w:rFonts w:hint="eastAsia" w:ascii="宋体" w:hAnsi="宋体" w:eastAsia="宋体" w:cs="宋体"/>
          <w:b w:val="0"/>
          <w:i w:val="0"/>
          <w:iCs w:val="0"/>
          <w:caps w:val="0"/>
          <w:color w:val="000000"/>
          <w:spacing w:val="0"/>
          <w:w w:val="100"/>
          <w:sz w:val="30"/>
          <w:szCs w:val="30"/>
        </w:rPr>
      </w:pPr>
      <w:r>
        <w:rPr>
          <w:rFonts w:hint="eastAsia" w:ascii="宋体" w:hAnsi="宋体" w:eastAsia="宋体" w:cs="宋体"/>
          <w:b w:val="0"/>
          <w:i w:val="0"/>
          <w:iCs w:val="0"/>
          <w:caps w:val="0"/>
          <w:color w:val="000000"/>
          <w:spacing w:val="0"/>
          <w:w w:val="100"/>
          <w:sz w:val="30"/>
          <w:szCs w:val="30"/>
        </w:rPr>
        <w:t>二是加强日常维护，落实保障责任。以提高政务信息公开的规范性和及时性、确保在线服务的有效性和实用性、提升公众参与效果等为重点，健全政府信息公开工作的日常机制，确保政府信息公开工作落到实处。</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600" w:firstLineChars="200"/>
        <w:jc w:val="left"/>
        <w:textAlignment w:val="baseline"/>
        <w:rPr>
          <w:rFonts w:hint="eastAsia" w:ascii="宋体" w:hAnsi="宋体" w:eastAsia="宋体" w:cs="宋体"/>
          <w:b w:val="0"/>
          <w:i w:val="0"/>
          <w:iCs w:val="0"/>
          <w:caps w:val="0"/>
          <w:color w:val="000000"/>
          <w:spacing w:val="0"/>
          <w:w w:val="100"/>
          <w:sz w:val="30"/>
          <w:szCs w:val="30"/>
        </w:rPr>
      </w:pPr>
      <w:r>
        <w:rPr>
          <w:rFonts w:hint="eastAsia" w:ascii="宋体" w:hAnsi="宋体" w:eastAsia="宋体" w:cs="宋体"/>
          <w:b w:val="0"/>
          <w:i w:val="0"/>
          <w:iCs w:val="0"/>
          <w:caps w:val="0"/>
          <w:color w:val="000000"/>
          <w:spacing w:val="0"/>
          <w:w w:val="100"/>
          <w:sz w:val="30"/>
          <w:szCs w:val="30"/>
        </w:rPr>
        <w:t>三是加强宣传工作，扩大服务范围。政府信息公开工作的服务受众范围是衡量政府信息公开工作服务水平的标志之一。结合公众实际需求，加强政府信息公开工作服务内容、服务功能的社会宣传工作，让群众居民能够切实体会到政府信息公开工作服务的实用性和便捷性，拉近与社会公众距离。</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600" w:firstLineChars="200"/>
        <w:jc w:val="left"/>
        <w:textAlignment w:val="baseline"/>
        <w:rPr>
          <w:rFonts w:hint="eastAsia" w:ascii="宋体" w:hAnsi="宋体" w:eastAsia="宋体" w:cs="宋体"/>
          <w:b w:val="0"/>
          <w:i w:val="0"/>
          <w:iCs w:val="0"/>
          <w:caps w:val="0"/>
          <w:color w:val="000000"/>
          <w:spacing w:val="0"/>
          <w:w w:val="100"/>
          <w:sz w:val="30"/>
          <w:szCs w:val="30"/>
        </w:rPr>
      </w:pPr>
      <w:r>
        <w:rPr>
          <w:rFonts w:hint="eastAsia" w:ascii="宋体" w:hAnsi="宋体" w:eastAsia="宋体" w:cs="宋体"/>
          <w:b w:val="0"/>
          <w:i w:val="0"/>
          <w:iCs w:val="0"/>
          <w:caps w:val="0"/>
          <w:color w:val="000000"/>
          <w:spacing w:val="0"/>
          <w:w w:val="100"/>
          <w:sz w:val="30"/>
          <w:szCs w:val="30"/>
          <w:lang w:val="en-US" w:eastAsia="zh-CN"/>
        </w:rPr>
        <w:t>四</w:t>
      </w:r>
      <w:r>
        <w:rPr>
          <w:rFonts w:hint="eastAsia" w:ascii="宋体" w:hAnsi="宋体" w:eastAsia="宋体" w:cs="宋体"/>
          <w:b w:val="0"/>
          <w:i w:val="0"/>
          <w:iCs w:val="0"/>
          <w:caps w:val="0"/>
          <w:color w:val="000000"/>
          <w:spacing w:val="0"/>
          <w:w w:val="100"/>
          <w:sz w:val="30"/>
          <w:szCs w:val="30"/>
        </w:rPr>
        <w:t>是进一步完善政府信息公开工作机制和监督保障措施。加强对政府信息公开工作的领导，进一步明确部门分管领导和具体工作人员，专门负责做好政府信息公开工作。对各类信息做到及时清理和更新，严格按照规定的内容、程序、形式和时限进行公开。加强监督检查，健全监督制约机制，对应公开而不公开、内容不实、违反程序和时限规定等行为的，将严肃处理和追究责任。</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420"/>
        <w:jc w:val="both"/>
        <w:textAlignment w:val="baseline"/>
        <w:rPr>
          <w:rFonts w:hint="eastAsia" w:ascii="宋体" w:hAnsi="宋体" w:eastAsia="宋体" w:cs="宋体"/>
          <w:b w:val="0"/>
          <w:i w:val="0"/>
          <w:caps w:val="0"/>
          <w:spacing w:val="0"/>
          <w:w w:val="100"/>
          <w:sz w:val="32"/>
          <w:szCs w:val="32"/>
        </w:rPr>
      </w:pPr>
      <w:r>
        <w:rPr>
          <w:rFonts w:hint="eastAsia" w:ascii="宋体" w:hAnsi="宋体" w:eastAsia="宋体" w:cs="宋体"/>
          <w:b/>
          <w:i w:val="0"/>
          <w:caps w:val="0"/>
          <w:color w:val="333333"/>
          <w:spacing w:val="0"/>
          <w:w w:val="100"/>
          <w:sz w:val="32"/>
          <w:szCs w:val="32"/>
        </w:rPr>
        <w:t>六、其他需要报告的事项</w:t>
      </w:r>
    </w:p>
    <w:p>
      <w:pPr>
        <w:pStyle w:val="4"/>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600" w:lineRule="auto"/>
        <w:ind w:left="0" w:right="0" w:firstLine="600" w:firstLineChars="200"/>
        <w:jc w:val="left"/>
        <w:textAlignment w:val="baseline"/>
        <w:rPr>
          <w:rFonts w:hint="eastAsia"/>
          <w:b w:val="0"/>
          <w:i w:val="0"/>
          <w:caps w:val="0"/>
          <w:spacing w:val="0"/>
          <w:w w:val="100"/>
          <w:sz w:val="24"/>
          <w:lang w:eastAsia="zh-CN"/>
        </w:rPr>
      </w:pPr>
      <w:r>
        <w:rPr>
          <w:rFonts w:hint="eastAsia" w:ascii="宋体" w:hAnsi="宋体" w:eastAsia="宋体" w:cs="宋体"/>
          <w:b w:val="0"/>
          <w:i w:val="0"/>
          <w:iCs w:val="0"/>
          <w:caps w:val="0"/>
          <w:color w:val="000000"/>
          <w:spacing w:val="0"/>
          <w:w w:val="100"/>
          <w:sz w:val="30"/>
          <w:szCs w:val="30"/>
        </w:rPr>
        <w:t>我</w:t>
      </w:r>
      <w:r>
        <w:rPr>
          <w:rFonts w:hint="eastAsia" w:ascii="宋体" w:hAnsi="宋体" w:eastAsia="宋体" w:cs="宋体"/>
          <w:b w:val="0"/>
          <w:i w:val="0"/>
          <w:iCs w:val="0"/>
          <w:caps w:val="0"/>
          <w:color w:val="000000"/>
          <w:spacing w:val="0"/>
          <w:w w:val="100"/>
          <w:sz w:val="30"/>
          <w:szCs w:val="30"/>
          <w:lang w:val="en-US" w:eastAsia="zh-CN"/>
        </w:rPr>
        <w:t>乡</w:t>
      </w:r>
      <w:r>
        <w:rPr>
          <w:rFonts w:hint="eastAsia" w:ascii="宋体" w:hAnsi="宋体" w:eastAsia="宋体" w:cs="宋体"/>
          <w:b w:val="0"/>
          <w:i w:val="0"/>
          <w:iCs w:val="0"/>
          <w:caps w:val="0"/>
          <w:color w:val="000000"/>
          <w:spacing w:val="0"/>
          <w:w w:val="100"/>
          <w:sz w:val="30"/>
          <w:szCs w:val="30"/>
        </w:rPr>
        <w:t>暂无其他需要报告的事项</w:t>
      </w:r>
      <w:r>
        <w:rPr>
          <w:rFonts w:hint="eastAsia" w:ascii="宋体" w:hAnsi="宋体" w:eastAsia="宋体" w:cs="宋体"/>
          <w:b w:val="0"/>
          <w:i w:val="0"/>
          <w:iCs w:val="0"/>
          <w:caps w:val="0"/>
          <w:color w:val="000000"/>
          <w:spacing w:val="0"/>
          <w:w w:val="100"/>
          <w:sz w:val="30"/>
          <w:szCs w:val="30"/>
          <w:lang w:eastAsia="zh-CN"/>
        </w:rPr>
        <w:t>。</w:t>
      </w:r>
    </w:p>
    <w:p>
      <w:pPr>
        <w:snapToGrid/>
        <w:spacing w:before="0" w:beforeAutospacing="0" w:after="0" w:afterAutospacing="0" w:line="600" w:lineRule="auto"/>
        <w:jc w:val="both"/>
        <w:textAlignment w:val="baseline"/>
        <w:rPr>
          <w:rFonts w:hint="eastAsia"/>
          <w:b w:val="0"/>
          <w:i w:val="0"/>
          <w:caps w:val="0"/>
          <w:spacing w:val="0"/>
          <w:w w:val="100"/>
          <w:sz w:val="20"/>
          <w:lang w:eastAsia="zh-CN"/>
        </w:rPr>
      </w:pPr>
    </w:p>
    <w:p>
      <w:pPr>
        <w:snapToGrid/>
        <w:spacing w:before="0" w:beforeAutospacing="0" w:after="0" w:afterAutospacing="0" w:line="600" w:lineRule="auto"/>
        <w:jc w:val="right"/>
        <w:textAlignment w:val="baseline"/>
        <w:rPr>
          <w:rFonts w:hint="eastAsia" w:ascii="宋体" w:hAnsi="宋体" w:eastAsia="宋体" w:cs="宋体"/>
          <w:b w:val="0"/>
          <w:i w:val="0"/>
          <w:caps w:val="0"/>
          <w:spacing w:val="0"/>
          <w:w w:val="100"/>
          <w:sz w:val="32"/>
          <w:szCs w:val="40"/>
          <w:lang w:val="en-US" w:eastAsia="zh-CN"/>
        </w:rPr>
      </w:pPr>
      <w:r>
        <w:rPr>
          <w:rFonts w:hint="eastAsia" w:ascii="宋体" w:hAnsi="宋体" w:eastAsia="宋体" w:cs="宋体"/>
          <w:b w:val="0"/>
          <w:i w:val="0"/>
          <w:caps w:val="0"/>
          <w:spacing w:val="0"/>
          <w:w w:val="100"/>
          <w:sz w:val="32"/>
          <w:szCs w:val="40"/>
          <w:lang w:val="en-US" w:eastAsia="zh-CN"/>
        </w:rPr>
        <w:t>保德县冯家川乡人民政府</w:t>
      </w:r>
    </w:p>
    <w:p>
      <w:pPr>
        <w:snapToGrid/>
        <w:spacing w:before="0" w:beforeAutospacing="0" w:after="0" w:afterAutospacing="0" w:line="600" w:lineRule="auto"/>
        <w:jc w:val="right"/>
        <w:textAlignment w:val="baseline"/>
        <w:rPr>
          <w:rFonts w:hint="eastAsia" w:ascii="宋体" w:hAnsi="宋体" w:eastAsia="宋体" w:cs="宋体"/>
          <w:b w:val="0"/>
          <w:i w:val="0"/>
          <w:caps w:val="0"/>
          <w:spacing w:val="0"/>
          <w:w w:val="100"/>
          <w:sz w:val="32"/>
          <w:szCs w:val="40"/>
          <w:lang w:val="en-US" w:eastAsia="zh-CN"/>
        </w:rPr>
      </w:pPr>
      <w:r>
        <w:rPr>
          <w:rFonts w:hint="eastAsia" w:ascii="宋体" w:hAnsi="宋体" w:eastAsia="宋体" w:cs="宋体"/>
          <w:b w:val="0"/>
          <w:i w:val="0"/>
          <w:caps w:val="0"/>
          <w:spacing w:val="0"/>
          <w:w w:val="100"/>
          <w:sz w:val="32"/>
          <w:szCs w:val="40"/>
          <w:lang w:val="en-US" w:eastAsia="zh-CN"/>
        </w:rPr>
        <w:t>2022年1月24日</w:t>
      </w:r>
    </w:p>
    <w:p>
      <w:pPr>
        <w:snapToGrid/>
        <w:spacing w:before="0" w:beforeAutospacing="0" w:after="0" w:afterAutospacing="0" w:line="600" w:lineRule="auto"/>
        <w:jc w:val="both"/>
        <w:textAlignment w:val="baseline"/>
        <w:rPr>
          <w:rFonts w:hint="eastAsia"/>
          <w:b w:val="0"/>
          <w:i w:val="0"/>
          <w:caps w:val="0"/>
          <w:spacing w:val="0"/>
          <w:w w:val="100"/>
          <w:sz w:val="20"/>
          <w:lang w:eastAsia="zh-CN"/>
        </w:rPr>
      </w:pPr>
    </w:p>
    <w:p>
      <w:pPr>
        <w:snapToGrid/>
        <w:spacing w:before="0" w:beforeAutospacing="0" w:after="0" w:afterAutospacing="0" w:line="600" w:lineRule="auto"/>
        <w:jc w:val="both"/>
        <w:textAlignment w:val="baseline"/>
        <w:rPr>
          <w:rFonts w:hint="eastAsia"/>
          <w:b w:val="0"/>
          <w:i w:val="0"/>
          <w:caps w:val="0"/>
          <w:spacing w:val="0"/>
          <w:w w:val="100"/>
          <w:sz w:val="20"/>
          <w:lang w:eastAsia="zh-CN"/>
        </w:rPr>
      </w:pPr>
    </w:p>
    <w:p>
      <w:pPr>
        <w:snapToGrid/>
        <w:spacing w:before="0" w:beforeAutospacing="0" w:after="0" w:afterAutospacing="0" w:line="600" w:lineRule="auto"/>
        <w:jc w:val="both"/>
        <w:textAlignment w:val="baseline"/>
        <w:rPr>
          <w:rFonts w:hint="eastAsia"/>
          <w:b w:val="0"/>
          <w:i w:val="0"/>
          <w:caps w:val="0"/>
          <w:spacing w:val="0"/>
          <w:w w:val="100"/>
          <w:sz w:val="20"/>
          <w:lang w:eastAsia="zh-CN"/>
        </w:rPr>
      </w:pPr>
    </w:p>
    <w:p>
      <w:pPr>
        <w:snapToGrid/>
        <w:spacing w:before="0" w:beforeAutospacing="0" w:after="0" w:afterAutospacing="0" w:line="600" w:lineRule="auto"/>
        <w:jc w:val="center"/>
        <w:textAlignment w:val="baseline"/>
        <w:rPr>
          <w:rFonts w:hint="eastAsia"/>
          <w:b w:val="0"/>
          <w:i w:val="0"/>
          <w:caps w:val="0"/>
          <w:spacing w:val="0"/>
          <w:w w:val="100"/>
          <w:sz w:val="20"/>
          <w:lang w:eastAsia="zh-CN"/>
        </w:rPr>
      </w:pPr>
    </w:p>
    <w:p>
      <w:pPr>
        <w:snapToGrid/>
        <w:spacing w:before="0" w:beforeAutospacing="0" w:after="0" w:afterAutospacing="0" w:line="600" w:lineRule="auto"/>
        <w:jc w:val="center"/>
        <w:textAlignment w:val="baseline"/>
        <w:rPr>
          <w:rFonts w:hint="eastAsia"/>
          <w:b w:val="0"/>
          <w:i w:val="0"/>
          <w:caps w:val="0"/>
          <w:spacing w:val="0"/>
          <w:w w:val="100"/>
          <w:sz w:val="20"/>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65843"/>
    <w:multiLevelType w:val="singleLevel"/>
    <w:tmpl w:val="85C65843"/>
    <w:lvl w:ilvl="0" w:tentative="0">
      <w:start w:val="5"/>
      <w:numFmt w:val="chineseCounting"/>
      <w:suff w:val="nothing"/>
      <w:lvlText w:val="%1、"/>
      <w:lvlJc w:val="left"/>
      <w:rPr>
        <w:rFonts w:hint="eastAsia"/>
      </w:rPr>
    </w:lvl>
  </w:abstractNum>
  <w:abstractNum w:abstractNumId="1">
    <w:nsid w:val="BBA65624"/>
    <w:multiLevelType w:val="singleLevel"/>
    <w:tmpl w:val="BBA65624"/>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F358D"/>
    <w:rsid w:val="0241112E"/>
    <w:rsid w:val="1BD9020F"/>
    <w:rsid w:val="25B456BC"/>
    <w:rsid w:val="2D2B3D6C"/>
    <w:rsid w:val="367D30C7"/>
    <w:rsid w:val="3E1E179F"/>
    <w:rsid w:val="43AB6F8F"/>
    <w:rsid w:val="4B031A6F"/>
    <w:rsid w:val="57AA650F"/>
    <w:rsid w:val="58BC6829"/>
    <w:rsid w:val="5B9D2243"/>
    <w:rsid w:val="5D233098"/>
    <w:rsid w:val="600569D9"/>
    <w:rsid w:val="6685561B"/>
    <w:rsid w:val="7A9F07B9"/>
    <w:rsid w:val="7AEC380A"/>
    <w:rsid w:val="7E350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character" w:styleId="9">
    <w:name w:val="HTML Code"/>
    <w:basedOn w:val="6"/>
    <w:qFormat/>
    <w:uiPriority w:val="0"/>
    <w:rPr>
      <w:rFonts w:ascii="Courier New" w:hAnsi="Courier New"/>
      <w:sz w:val="20"/>
    </w:rPr>
  </w:style>
  <w:style w:type="character" w:customStyle="1" w:styleId="10">
    <w:name w:val="font"/>
    <w:basedOn w:val="6"/>
    <w:qFormat/>
    <w:uiPriority w:val="0"/>
  </w:style>
  <w:style w:type="character" w:customStyle="1" w:styleId="11">
    <w:name w:val="font1"/>
    <w:basedOn w:val="6"/>
    <w:qFormat/>
    <w:uiPriority w:val="0"/>
  </w:style>
  <w:style w:type="character" w:customStyle="1" w:styleId="12">
    <w:name w:val="m01"/>
    <w:basedOn w:val="6"/>
    <w:qFormat/>
    <w:uiPriority w:val="0"/>
  </w:style>
  <w:style w:type="character" w:customStyle="1" w:styleId="13">
    <w:name w:val="m011"/>
    <w:basedOn w:val="6"/>
    <w:uiPriority w:val="0"/>
  </w:style>
  <w:style w:type="character" w:customStyle="1" w:styleId="14">
    <w:name w:val="tabg"/>
    <w:basedOn w:val="6"/>
    <w:uiPriority w:val="0"/>
    <w:rPr>
      <w:color w:val="FFFFFF"/>
      <w:sz w:val="27"/>
      <w:szCs w:val="27"/>
    </w:rPr>
  </w:style>
  <w:style w:type="character" w:customStyle="1" w:styleId="15">
    <w:name w:val="name"/>
    <w:basedOn w:val="6"/>
    <w:uiPriority w:val="0"/>
    <w:rPr>
      <w:color w:val="6A6A6A"/>
      <w:u w:val="single"/>
    </w:rPr>
  </w:style>
  <w:style w:type="character" w:customStyle="1" w:styleId="16">
    <w:name w:val="dates"/>
    <w:basedOn w:val="6"/>
    <w:qFormat/>
    <w:uiPriority w:val="0"/>
  </w:style>
  <w:style w:type="character" w:customStyle="1" w:styleId="17">
    <w:name w:val="hover15"/>
    <w:basedOn w:val="6"/>
    <w:qFormat/>
    <w:uiPriority w:val="0"/>
    <w:rPr>
      <w:color w:val="015293"/>
    </w:rPr>
  </w:style>
  <w:style w:type="character" w:customStyle="1" w:styleId="18">
    <w:name w:val="bg02"/>
    <w:basedOn w:val="6"/>
    <w:uiPriority w:val="0"/>
  </w:style>
  <w:style w:type="character" w:customStyle="1" w:styleId="19">
    <w:name w:val="bg01"/>
    <w:basedOn w:val="6"/>
    <w:qFormat/>
    <w:uiPriority w:val="0"/>
  </w:style>
  <w:style w:type="character" w:customStyle="1" w:styleId="20">
    <w:name w:val="more4"/>
    <w:basedOn w:val="6"/>
    <w:uiPriority w:val="0"/>
    <w:rPr>
      <w:color w:val="666666"/>
      <w:sz w:val="18"/>
      <w:szCs w:val="18"/>
    </w:rPr>
  </w:style>
  <w:style w:type="character" w:customStyle="1" w:styleId="21">
    <w:name w:val="laypage_curr"/>
    <w:basedOn w:val="6"/>
    <w:qFormat/>
    <w:uiPriority w:val="0"/>
    <w:rPr>
      <w:color w:val="FFFDF4"/>
      <w:shd w:val="clear" w:fill="0B67A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2022-01-19T03:16:00Z</dcterms:created>
  <dc:creator>Administrator</dc:creator>
  <cp:lastModifiedBy>Administrator</cp:lastModifiedBy>
  <cp:lastPrinted>2022-01-25T03:38:00Z</cp:lastPrinted>
  <dcterms:modified xsi:type="dcterms:W3CDTF">2022-01-31T04:04:34Z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37038B7962414AC8B01B1EBE7D789816</vt:lpwstr>
  </property>
</Properties>
</file>