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94"/>
        <w:spacing w:before="0" w:beforeAutospacing="false" w:after="0" w:afterAutospacing="false" w:lineRule="atLeast" w:line="480"/>
        <w:jc w:val="center"/>
        <w:rPr>
          <w:rStyle w:val="style87"/>
          <w:color w:val="000000"/>
          <w:sz w:val="44"/>
          <w:szCs w:val="44"/>
        </w:rPr>
      </w:pPr>
    </w:p>
    <w:p>
      <w:pPr>
        <w:pStyle w:val="style94"/>
        <w:spacing w:before="0" w:beforeAutospacing="false" w:after="0" w:afterAutospacing="false" w:lineRule="atLeast" w:line="480"/>
        <w:jc w:val="center"/>
        <w:rPr>
          <w:rStyle w:val="style87"/>
          <w:color w:val="000000"/>
          <w:sz w:val="44"/>
          <w:szCs w:val="44"/>
        </w:rPr>
      </w:pPr>
    </w:p>
    <w:p>
      <w:pPr>
        <w:pStyle w:val="style94"/>
        <w:spacing w:before="0" w:beforeAutospacing="false" w:after="0" w:afterAutospacing="false" w:lineRule="atLeast" w:line="480"/>
        <w:jc w:val="center"/>
        <w:rPr>
          <w:rStyle w:val="style87"/>
          <w:color w:val="000000"/>
          <w:sz w:val="44"/>
          <w:szCs w:val="44"/>
        </w:rPr>
      </w:pPr>
    </w:p>
    <w:p>
      <w:pPr>
        <w:pStyle w:val="style94"/>
        <w:spacing w:before="0" w:beforeAutospacing="false" w:after="0" w:afterAutospacing="false" w:lineRule="atLeast" w:line="480"/>
        <w:jc w:val="center"/>
        <w:rPr>
          <w:rStyle w:val="style87"/>
          <w:color w:val="000000"/>
          <w:sz w:val="44"/>
          <w:szCs w:val="44"/>
        </w:rPr>
      </w:pPr>
    </w:p>
    <w:p>
      <w:pPr>
        <w:pStyle w:val="style94"/>
        <w:spacing w:before="0" w:beforeAutospacing="false" w:after="0" w:afterAutospacing="false" w:lineRule="atLeast" w:line="480"/>
        <w:jc w:val="center"/>
        <w:rPr>
          <w:rStyle w:val="style87"/>
          <w:rFonts w:ascii="仿宋" w:cs="仿宋" w:eastAsia="仿宋" w:hAnsi="仿宋" w:hint="eastAsia"/>
          <w:b w:val="false"/>
          <w:bCs w:val="false"/>
          <w:color w:val="000000"/>
          <w:sz w:val="32"/>
          <w:szCs w:val="32"/>
          <w:lang w:val="en-US" w:eastAsia="zh-CN"/>
        </w:rPr>
      </w:pPr>
      <w:r>
        <w:rPr>
          <w:rStyle w:val="style87"/>
          <w:rFonts w:ascii="仿宋" w:cs="仿宋" w:eastAsia="仿宋" w:hAnsi="仿宋" w:hint="eastAsia"/>
          <w:b w:val="false"/>
          <w:bCs w:val="false"/>
          <w:color w:val="000000"/>
          <w:sz w:val="32"/>
          <w:szCs w:val="32"/>
          <w:lang w:val="en-US" w:eastAsia="zh-CN"/>
        </w:rPr>
        <w:t>保政办发〔2022〕</w:t>
      </w:r>
      <w:r>
        <w:rPr>
          <w:rStyle w:val="style87"/>
          <w:rFonts w:ascii="仿宋" w:cs="仿宋" w:eastAsia="仿宋" w:hAnsi="仿宋" w:hint="default"/>
          <w:b w:val="false"/>
          <w:bCs w:val="false"/>
          <w:color w:val="000000"/>
          <w:sz w:val="32"/>
          <w:szCs w:val="32"/>
          <w:lang w:val="en-US" w:eastAsia="zh-CN"/>
        </w:rPr>
        <w:t>61</w:t>
      </w:r>
      <w:r>
        <w:rPr>
          <w:rStyle w:val="style87"/>
          <w:rFonts w:ascii="仿宋" w:cs="仿宋" w:eastAsia="仿宋" w:hAnsi="仿宋" w:hint="eastAsia"/>
          <w:b w:val="false"/>
          <w:bCs w:val="false"/>
          <w:color w:val="000000"/>
          <w:sz w:val="32"/>
          <w:szCs w:val="32"/>
          <w:lang w:val="en-US" w:eastAsia="zh-CN"/>
        </w:rPr>
        <w:t>号</w:t>
      </w:r>
    </w:p>
    <w:p>
      <w:pPr>
        <w:pStyle w:val="style94"/>
        <w:spacing w:before="0" w:beforeAutospacing="false" w:after="0" w:afterAutospacing="false" w:lineRule="atLeast" w:line="480"/>
        <w:jc w:val="center"/>
        <w:rPr>
          <w:rStyle w:val="style87"/>
          <w:rFonts w:ascii="仿宋" w:cs="仿宋" w:eastAsia="仿宋" w:hAnsi="仿宋" w:hint="eastAsia"/>
          <w:b w:val="false"/>
          <w:bCs w:val="false"/>
          <w:color w:val="000000"/>
          <w:sz w:val="32"/>
          <w:szCs w:val="32"/>
          <w:lang w:val="en-US" w:eastAsia="zh-CN"/>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exact" w:line="800"/>
        <w:jc w:val="center"/>
        <w:textAlignment w:val="auto"/>
        <w:rPr>
          <w:rFonts w:ascii="方正小标宋简体" w:cs="方正小标宋简体" w:eastAsia="方正小标宋简体" w:hAnsi="方正小标宋简体" w:hint="eastAsia"/>
          <w:b w:val="false"/>
          <w:bCs w:val="false"/>
          <w:color w:val="000000"/>
          <w:sz w:val="44"/>
          <w:szCs w:val="44"/>
          <w:lang w:eastAsia="zh-CN"/>
        </w:rPr>
      </w:pPr>
      <w:r>
        <w:rPr>
          <w:rStyle w:val="style87"/>
          <w:rFonts w:ascii="方正小标宋简体" w:cs="方正小标宋简体" w:eastAsia="方正小标宋简体" w:hAnsi="方正小标宋简体" w:hint="eastAsia"/>
          <w:b w:val="false"/>
          <w:bCs w:val="false"/>
          <w:color w:val="000000"/>
          <w:sz w:val="44"/>
          <w:szCs w:val="44"/>
        </w:rPr>
        <w:t>保德县人民政府</w:t>
      </w:r>
      <w:r>
        <w:rPr>
          <w:rStyle w:val="style87"/>
          <w:rFonts w:ascii="方正小标宋简体" w:cs="方正小标宋简体" w:eastAsia="方正小标宋简体" w:hAnsi="方正小标宋简体" w:hint="eastAsia"/>
          <w:b w:val="false"/>
          <w:bCs w:val="false"/>
          <w:color w:val="000000"/>
          <w:sz w:val="44"/>
          <w:szCs w:val="44"/>
          <w:lang w:eastAsia="zh-CN"/>
        </w:rPr>
        <w:t>办公室</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exact" w:line="800"/>
        <w:jc w:val="center"/>
        <w:textAlignment w:val="auto"/>
        <w:rPr>
          <w:rFonts w:ascii="方正小标宋简体" w:cs="方正小标宋简体" w:eastAsia="方正小标宋简体" w:hAnsi="方正小标宋简体" w:hint="eastAsia"/>
          <w:b w:val="false"/>
          <w:bCs w:val="false"/>
          <w:color w:val="000000"/>
          <w:sz w:val="44"/>
          <w:szCs w:val="44"/>
        </w:rPr>
      </w:pPr>
      <w:r>
        <w:rPr>
          <w:rStyle w:val="style87"/>
          <w:rFonts w:ascii="方正小标宋简体" w:cs="方正小标宋简体" w:eastAsia="方正小标宋简体" w:hAnsi="方正小标宋简体" w:hint="eastAsia"/>
          <w:b w:val="false"/>
          <w:bCs w:val="false"/>
          <w:color w:val="000000"/>
          <w:sz w:val="44"/>
          <w:szCs w:val="44"/>
        </w:rPr>
        <w:t>关于印发保德县贯彻落实“十四五”国家</w:t>
      </w:r>
      <w:r>
        <w:rPr>
          <w:rStyle w:val="style87"/>
          <w:rFonts w:ascii="方正小标宋简体" w:cs="方正小标宋简体" w:eastAsia="方正小标宋简体" w:hAnsi="方正小标宋简体" w:hint="eastAsia"/>
          <w:b w:val="false"/>
          <w:bCs w:val="false"/>
          <w:color w:val="000000"/>
          <w:sz w:val="44"/>
          <w:szCs w:val="44"/>
          <w:lang w:eastAsia="zh-CN"/>
        </w:rPr>
        <w:t>、省、市</w:t>
      </w:r>
      <w:r>
        <w:rPr>
          <w:rStyle w:val="style87"/>
          <w:rFonts w:ascii="方正小标宋简体" w:cs="方正小标宋简体" w:eastAsia="方正小标宋简体" w:hAnsi="方正小标宋简体" w:hint="eastAsia"/>
          <w:b w:val="false"/>
          <w:bCs w:val="false"/>
          <w:color w:val="000000"/>
          <w:sz w:val="44"/>
          <w:szCs w:val="44"/>
        </w:rPr>
        <w:t>消防工作规划实施方案的通知</w:t>
      </w:r>
    </w:p>
    <w:p>
      <w:pPr>
        <w:pStyle w:val="style94"/>
        <w:spacing w:before="0" w:beforeAutospacing="false" w:after="0" w:afterAutospacing="false"/>
        <w:rPr>
          <w:rFonts w:ascii="微软雅黑" w:eastAsia="微软雅黑" w:hAnsi="微软雅黑"/>
          <w:color w:val="000000"/>
        </w:rPr>
      </w:pP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各乡</w:t>
      </w:r>
      <w:r>
        <w:rPr>
          <w:rFonts w:ascii="仿宋" w:eastAsia="仿宋" w:hAnsi="仿宋" w:hint="eastAsia"/>
          <w:color w:val="000000"/>
          <w:sz w:val="32"/>
          <w:szCs w:val="32"/>
          <w:lang w:eastAsia="zh-CN"/>
        </w:rPr>
        <w:t>（</w:t>
      </w:r>
      <w:r>
        <w:rPr>
          <w:rFonts w:ascii="仿宋" w:eastAsia="仿宋" w:hAnsi="仿宋" w:hint="eastAsia"/>
          <w:color w:val="000000"/>
          <w:sz w:val="32"/>
          <w:szCs w:val="32"/>
        </w:rPr>
        <w:t>镇</w:t>
      </w:r>
      <w:r>
        <w:rPr>
          <w:rFonts w:ascii="仿宋" w:eastAsia="仿宋" w:hAnsi="仿宋" w:hint="eastAsia"/>
          <w:color w:val="000000"/>
          <w:sz w:val="32"/>
          <w:szCs w:val="32"/>
          <w:lang w:eastAsia="zh-CN"/>
        </w:rPr>
        <w:t>）人民政府</w:t>
      </w:r>
      <w:r>
        <w:rPr>
          <w:rFonts w:ascii="仿宋" w:eastAsia="仿宋" w:hAnsi="仿宋" w:hint="eastAsia"/>
          <w:color w:val="000000"/>
          <w:sz w:val="32"/>
          <w:szCs w:val="32"/>
        </w:rPr>
        <w:t>，县</w:t>
      </w:r>
      <w:r>
        <w:rPr>
          <w:rFonts w:ascii="仿宋" w:eastAsia="仿宋" w:hAnsi="仿宋" w:hint="eastAsia"/>
          <w:color w:val="000000"/>
          <w:sz w:val="32"/>
          <w:szCs w:val="32"/>
          <w:lang w:eastAsia="zh-CN"/>
        </w:rPr>
        <w:t>人民政府各工作部门、直属事业单位：</w:t>
      </w: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　　《保德县贯彻落实“十四五”国家</w:t>
      </w:r>
      <w:r>
        <w:rPr>
          <w:rFonts w:ascii="仿宋" w:eastAsia="仿宋" w:hAnsi="仿宋" w:hint="eastAsia"/>
          <w:color w:val="000000"/>
          <w:sz w:val="32"/>
          <w:szCs w:val="32"/>
          <w:lang w:eastAsia="zh-CN"/>
        </w:rPr>
        <w:t>、省、市</w:t>
      </w:r>
      <w:r>
        <w:rPr>
          <w:rFonts w:ascii="仿宋" w:eastAsia="仿宋" w:hAnsi="仿宋" w:hint="eastAsia"/>
          <w:color w:val="000000"/>
          <w:sz w:val="32"/>
          <w:szCs w:val="32"/>
        </w:rPr>
        <w:t>消防工作规划实施方案》已经县人民政府同意，现印发给你们，请认真组织实施。</w:t>
      </w: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ind w:firstLine="4480" w:firstLineChars="1400"/>
        <w:jc w:val="both"/>
        <w:rPr>
          <w:rFonts w:ascii="仿宋" w:eastAsia="仿宋" w:hAnsi="仿宋" w:hint="eastAsia"/>
          <w:color w:val="000000"/>
          <w:sz w:val="32"/>
          <w:szCs w:val="32"/>
          <w:lang w:eastAsia="zh-CN"/>
        </w:rPr>
      </w:pPr>
      <w:r>
        <w:rPr>
          <w:rFonts w:ascii="仿宋" w:eastAsia="仿宋" w:hAnsi="仿宋" w:hint="eastAsia"/>
          <w:color w:val="000000"/>
          <w:sz w:val="32"/>
          <w:szCs w:val="32"/>
        </w:rPr>
        <w:t>保德县人民政府</w:t>
      </w:r>
      <w:r>
        <w:rPr>
          <w:rFonts w:ascii="仿宋" w:eastAsia="仿宋" w:hAnsi="仿宋" w:hint="eastAsia"/>
          <w:color w:val="000000"/>
          <w:sz w:val="32"/>
          <w:szCs w:val="32"/>
          <w:lang w:eastAsia="zh-CN"/>
        </w:rPr>
        <w:t>办公室</w:t>
      </w:r>
    </w:p>
    <w:p>
      <w:pPr>
        <w:pStyle w:val="style94"/>
        <w:spacing w:before="0" w:beforeAutospacing="false" w:after="0" w:afterAutospacing="false" w:lineRule="auto" w:line="360"/>
        <w:jc w:val="center"/>
        <w:rPr>
          <w:rFonts w:ascii="仿宋" w:eastAsia="仿宋" w:hAnsi="仿宋"/>
          <w:color w:val="000000"/>
          <w:sz w:val="32"/>
          <w:szCs w:val="32"/>
        </w:rPr>
      </w:pPr>
      <w:r>
        <w:rPr>
          <w:rFonts w:ascii="仿宋" w:eastAsia="仿宋" w:hAnsi="仿宋" w:hint="eastAsia"/>
          <w:color w:val="000000"/>
          <w:sz w:val="32"/>
          <w:szCs w:val="32"/>
          <w:lang w:val="en-US" w:eastAsia="zh-CN"/>
        </w:rPr>
        <w:t xml:space="preserve">                       </w:t>
      </w:r>
      <w:r>
        <w:rPr>
          <w:rFonts w:ascii="仿宋" w:eastAsia="仿宋" w:hAnsi="仿宋" w:hint="eastAsia"/>
          <w:color w:val="000000"/>
          <w:sz w:val="32"/>
          <w:szCs w:val="32"/>
        </w:rPr>
        <w:t>2022年1</w:t>
      </w:r>
      <w:r>
        <w:rPr>
          <w:rFonts w:ascii="仿宋" w:eastAsia="仿宋" w:hAnsi="仿宋" w:hint="default"/>
          <w:color w:val="000000"/>
          <w:sz w:val="32"/>
          <w:szCs w:val="32"/>
          <w:lang w:val="en-US"/>
        </w:rPr>
        <w:t>2</w:t>
      </w:r>
      <w:r>
        <w:rPr>
          <w:rFonts w:ascii="仿宋" w:eastAsia="仿宋" w:hAnsi="仿宋" w:hint="eastAsia"/>
          <w:color w:val="000000"/>
          <w:sz w:val="32"/>
          <w:szCs w:val="32"/>
        </w:rPr>
        <w:t>月2</w:t>
      </w:r>
      <w:r>
        <w:rPr>
          <w:rFonts w:ascii="仿宋" w:eastAsia="仿宋" w:hAnsi="仿宋" w:hint="default"/>
          <w:color w:val="000000"/>
          <w:sz w:val="32"/>
          <w:szCs w:val="32"/>
          <w:lang w:val="en-US"/>
        </w:rPr>
        <w:t>0</w:t>
      </w:r>
      <w:r>
        <w:rPr>
          <w:rFonts w:ascii="仿宋" w:eastAsia="仿宋" w:hAnsi="仿宋" w:hint="eastAsia"/>
          <w:color w:val="000000"/>
          <w:sz w:val="32"/>
          <w:szCs w:val="32"/>
        </w:rPr>
        <w:t>日</w:t>
      </w: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　</w:t>
      </w:r>
    </w:p>
    <w:p>
      <w:pPr>
        <w:pStyle w:val="style94"/>
        <w:spacing w:before="0" w:beforeAutospacing="false" w:after="0" w:afterAutospacing="false" w:lineRule="auto" w:line="360"/>
        <w:rPr>
          <w:rFonts w:ascii="仿宋" w:eastAsia="仿宋" w:hAnsi="仿宋"/>
          <w:b/>
          <w:color w:val="000000"/>
          <w:sz w:val="44"/>
          <w:szCs w:val="44"/>
        </w:rPr>
      </w:pPr>
    </w:p>
    <w:p>
      <w:pPr>
        <w:pStyle w:val="style94"/>
        <w:spacing w:before="0" w:beforeAutospacing="false" w:after="0" w:afterAutospacing="false" w:lineRule="auto" w:line="360"/>
        <w:jc w:val="center"/>
        <w:rPr>
          <w:rFonts w:ascii="方正小标宋简体" w:cs="方正小标宋简体" w:eastAsia="方正小标宋简体" w:hAnsi="方正小标宋简体" w:hint="eastAsia"/>
          <w:b w:val="false"/>
          <w:bCs/>
          <w:color w:val="000000"/>
          <w:sz w:val="44"/>
          <w:szCs w:val="44"/>
          <w:lang w:eastAsia="zh-CN"/>
        </w:rPr>
      </w:pPr>
      <w:r>
        <w:rPr>
          <w:rFonts w:ascii="方正小标宋简体" w:cs="方正小标宋简体" w:eastAsia="方正小标宋简体" w:hAnsi="方正小标宋简体" w:hint="eastAsia"/>
          <w:b w:val="false"/>
          <w:bCs/>
          <w:color w:val="000000"/>
          <w:sz w:val="44"/>
          <w:szCs w:val="44"/>
        </w:rPr>
        <w:t>保德县贯彻落实“十四五”国家</w:t>
      </w:r>
      <w:r>
        <w:rPr>
          <w:rFonts w:ascii="方正小标宋简体" w:cs="方正小标宋简体" w:eastAsia="方正小标宋简体" w:hAnsi="方正小标宋简体" w:hint="eastAsia"/>
          <w:b w:val="false"/>
          <w:bCs/>
          <w:color w:val="000000"/>
          <w:sz w:val="44"/>
          <w:szCs w:val="44"/>
          <w:lang w:eastAsia="zh-CN"/>
        </w:rPr>
        <w:t>、省、市</w:t>
      </w:r>
    </w:p>
    <w:p>
      <w:pPr>
        <w:pStyle w:val="style94"/>
        <w:spacing w:before="0" w:beforeAutospacing="false" w:after="0" w:afterAutospacing="false" w:lineRule="auto" w:line="360"/>
        <w:jc w:val="center"/>
        <w:rPr>
          <w:rFonts w:ascii="方正小标宋简体" w:cs="方正小标宋简体" w:eastAsia="方正小标宋简体" w:hAnsi="方正小标宋简体" w:hint="eastAsia"/>
          <w:b w:val="false"/>
          <w:bCs/>
          <w:color w:val="000000"/>
          <w:sz w:val="44"/>
          <w:szCs w:val="44"/>
        </w:rPr>
      </w:pPr>
      <w:r>
        <w:rPr>
          <w:rFonts w:ascii="方正小标宋简体" w:cs="方正小标宋简体" w:eastAsia="方正小标宋简体" w:hAnsi="方正小标宋简体" w:hint="eastAsia"/>
          <w:b w:val="false"/>
          <w:bCs/>
          <w:color w:val="000000"/>
          <w:sz w:val="44"/>
          <w:szCs w:val="44"/>
        </w:rPr>
        <w:t>消防工作规划实施方案</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为认真贯彻落实国家</w:t>
      </w:r>
      <w:r>
        <w:rPr>
          <w:rFonts w:ascii="仿宋" w:eastAsia="仿宋" w:hAnsi="仿宋" w:hint="eastAsia"/>
          <w:color w:val="000000"/>
          <w:sz w:val="32"/>
          <w:szCs w:val="32"/>
          <w:lang w:eastAsia="zh-CN"/>
        </w:rPr>
        <w:t>、省、市</w:t>
      </w:r>
      <w:r>
        <w:rPr>
          <w:rFonts w:ascii="仿宋" w:eastAsia="仿宋" w:hAnsi="仿宋" w:hint="eastAsia"/>
          <w:color w:val="000000"/>
          <w:sz w:val="32"/>
          <w:szCs w:val="32"/>
        </w:rPr>
        <w:t>关于消防工作的决策部署，全力推进消防治理体系和治理能力现代化，保障全县经济社会高质量发展和人民生命财产安全，根据《</w:t>
      </w:r>
      <w:r>
        <w:rPr>
          <w:rFonts w:ascii="仿宋" w:eastAsia="仿宋" w:hAnsi="仿宋" w:hint="eastAsia"/>
          <w:color w:val="000000"/>
          <w:sz w:val="32"/>
          <w:szCs w:val="32"/>
          <w:lang w:eastAsia="zh-CN"/>
        </w:rPr>
        <w:t>山西省贯彻落实</w:t>
      </w:r>
      <w:r>
        <w:rPr>
          <w:rFonts w:ascii="仿宋" w:eastAsia="仿宋" w:hAnsi="仿宋" w:hint="eastAsia"/>
          <w:color w:val="000000"/>
          <w:sz w:val="32"/>
          <w:szCs w:val="32"/>
        </w:rPr>
        <w:t>“十四五”国家消防工作规划</w:t>
      </w:r>
      <w:r>
        <w:rPr>
          <w:rFonts w:ascii="仿宋" w:eastAsia="仿宋" w:hAnsi="仿宋" w:hint="eastAsia"/>
          <w:color w:val="000000"/>
          <w:sz w:val="32"/>
          <w:szCs w:val="32"/>
          <w:lang w:eastAsia="zh-CN"/>
        </w:rPr>
        <w:t>实施方案</w:t>
      </w:r>
      <w:r>
        <w:rPr>
          <w:rFonts w:ascii="仿宋" w:eastAsia="仿宋" w:hAnsi="仿宋" w:hint="eastAsia"/>
          <w:color w:val="000000"/>
          <w:sz w:val="32"/>
          <w:szCs w:val="32"/>
        </w:rPr>
        <w:t>》</w:t>
      </w:r>
      <w:r>
        <w:rPr>
          <w:rFonts w:ascii="仿宋" w:eastAsia="仿宋" w:hAnsi="仿宋" w:hint="eastAsia"/>
          <w:color w:val="000000"/>
          <w:sz w:val="32"/>
          <w:szCs w:val="32"/>
          <w:lang w:eastAsia="zh-CN"/>
        </w:rPr>
        <w:t>《忻州市贯彻落实</w:t>
      </w:r>
      <w:r>
        <w:rPr>
          <w:rFonts w:ascii="仿宋" w:eastAsia="仿宋" w:hAnsi="仿宋" w:hint="eastAsia"/>
          <w:color w:val="000000"/>
          <w:sz w:val="32"/>
          <w:szCs w:val="32"/>
        </w:rPr>
        <w:t>“十四五”国家</w:t>
      </w:r>
      <w:r>
        <w:rPr>
          <w:rFonts w:ascii="仿宋" w:eastAsia="仿宋" w:hAnsi="仿宋" w:hint="eastAsia"/>
          <w:color w:val="000000"/>
          <w:sz w:val="32"/>
          <w:szCs w:val="32"/>
          <w:lang w:eastAsia="zh-CN"/>
        </w:rPr>
        <w:t>、山西省</w:t>
      </w:r>
      <w:r>
        <w:rPr>
          <w:rFonts w:ascii="仿宋" w:eastAsia="仿宋" w:hAnsi="仿宋" w:hint="eastAsia"/>
          <w:color w:val="000000"/>
          <w:sz w:val="32"/>
          <w:szCs w:val="32"/>
        </w:rPr>
        <w:t>消防工作规划</w:t>
      </w:r>
      <w:r>
        <w:rPr>
          <w:rFonts w:ascii="仿宋" w:eastAsia="仿宋" w:hAnsi="仿宋" w:hint="eastAsia"/>
          <w:color w:val="000000"/>
          <w:sz w:val="32"/>
          <w:szCs w:val="32"/>
          <w:lang w:eastAsia="zh-CN"/>
        </w:rPr>
        <w:t>实施方案》文件精神，</w:t>
      </w:r>
      <w:r>
        <w:rPr>
          <w:rFonts w:ascii="仿宋" w:eastAsia="仿宋" w:hAnsi="仿宋" w:hint="eastAsia"/>
          <w:color w:val="000000"/>
          <w:sz w:val="32"/>
          <w:szCs w:val="32"/>
        </w:rPr>
        <w:t>结合《保德县消防事业发展“十四五”规划》重点工作任务和全县消防工作实际，制定本方案。</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黑体" w:cs="黑体" w:eastAsia="黑体" w:hAnsi="黑体" w:hint="eastAsia"/>
          <w:b w:val="false"/>
          <w:bCs/>
          <w:color w:val="000000"/>
          <w:sz w:val="32"/>
          <w:szCs w:val="32"/>
        </w:rPr>
      </w:pPr>
      <w:r>
        <w:rPr>
          <w:rFonts w:ascii="黑体" w:cs="黑体" w:eastAsia="黑体" w:hAnsi="黑体" w:hint="eastAsia"/>
          <w:b w:val="false"/>
          <w:bCs/>
          <w:color w:val="000000"/>
          <w:sz w:val="32"/>
          <w:szCs w:val="32"/>
        </w:rPr>
        <w:t>一、指导思想</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以习近平新时代中国特色社会主义思想为指导，认真落实习近平总书记重要训词精神和考察调研山西重要指示精神，更好统筹发展和安全，不断推动理念思路、体制机制、方法手段创新，大力提升消防治理体系和治理能力现代化水平，为全县全方位推动高质量发展提供坚实的消防安全保障。</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黑体" w:cs="黑体" w:eastAsia="黑体" w:hAnsi="黑体" w:hint="eastAsia"/>
          <w:b w:val="false"/>
          <w:bCs/>
          <w:color w:val="000000"/>
          <w:sz w:val="32"/>
          <w:szCs w:val="32"/>
        </w:rPr>
      </w:pPr>
      <w:r>
        <w:rPr>
          <w:rFonts w:ascii="黑体" w:cs="黑体" w:eastAsia="黑体" w:hAnsi="黑体" w:hint="eastAsia"/>
          <w:b w:val="false"/>
          <w:bCs/>
          <w:color w:val="000000"/>
          <w:sz w:val="32"/>
          <w:szCs w:val="32"/>
        </w:rPr>
        <w:t>二、基本原则</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——坚持党的领导。</w:t>
      </w:r>
      <w:r>
        <w:rPr>
          <w:rFonts w:ascii="仿宋" w:eastAsia="仿宋" w:hAnsi="仿宋" w:hint="eastAsia"/>
          <w:color w:val="000000"/>
          <w:sz w:val="32"/>
          <w:szCs w:val="32"/>
        </w:rPr>
        <w:t>坚持党对消防工作的全面领导，充分发挥党的领导政治优势，把党的领导落实到消防工作各领域全过程各环节，完善上下贯通、执行有力的组织体系，形成全社会支持和参与消防改革发展的合力，为推动消防治理体系和治理能力现代化提供根本保证。</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——坚持“两个至上”。</w:t>
      </w:r>
      <w:r>
        <w:rPr>
          <w:rFonts w:ascii="仿宋" w:eastAsia="仿宋" w:hAnsi="仿宋" w:hint="eastAsia"/>
          <w:color w:val="000000"/>
          <w:sz w:val="32"/>
          <w:szCs w:val="32"/>
        </w:rPr>
        <w:t>坚持人民至上、生命至上，始终把保障人民群众生命财产安全放在第一位，把满足人民日益增长的美好生活需要作为消防工作的出发点和落脚点，全方位提升服务人民、保障安全的层次和水平，不断增强人民群众的获得感、幸福感、安全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——坚持深化改革。</w:t>
      </w:r>
      <w:r>
        <w:rPr>
          <w:rFonts w:ascii="仿宋" w:eastAsia="仿宋" w:hAnsi="仿宋" w:hint="eastAsia"/>
          <w:color w:val="000000"/>
          <w:sz w:val="32"/>
          <w:szCs w:val="32"/>
        </w:rPr>
        <w:t>把改革贯穿消防工作始终，充分运用新发展格局释放的红利，着力破解制约消防工作高质量发展的体制机制障碍，为推动消防工作高质量发展注入新活力、提供新动能。</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——坚持预防为主。</w:t>
      </w:r>
      <w:r>
        <w:rPr>
          <w:rFonts w:ascii="仿宋" w:eastAsia="仿宋" w:hAnsi="仿宋" w:hint="eastAsia"/>
          <w:color w:val="000000"/>
          <w:sz w:val="32"/>
          <w:szCs w:val="32"/>
        </w:rPr>
        <w:t>贯彻消防工作方针，强化法治思维和法治方式，突出精准治理、依法管理、社会共治，不断创新治理手段，加强人才支撑和综合保障，充分发挥联防联控、群防群治和市场机制作用，从源头上防范化解重大安全风险，着力提高消防治理和综合应急救援能力。</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——坚持科技引领。</w:t>
      </w:r>
      <w:r>
        <w:rPr>
          <w:rFonts w:ascii="仿宋" w:eastAsia="仿宋" w:hAnsi="仿宋" w:hint="eastAsia"/>
          <w:color w:val="000000"/>
          <w:sz w:val="32"/>
          <w:szCs w:val="32"/>
        </w:rPr>
        <w:t>全面融入科技强县战略和“智慧城市”建设，推进消防科技自主创新，加强产学研用深度融合和科技成果转化，推进前沿科技在消防领域广泛应用，提高消防工作的科学化、专业化、智能化、精细化水平。</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黑体" w:cs="黑体" w:eastAsia="黑体" w:hAnsi="黑体" w:hint="eastAsia"/>
          <w:b w:val="false"/>
          <w:bCs/>
          <w:color w:val="000000"/>
          <w:sz w:val="32"/>
          <w:szCs w:val="32"/>
        </w:rPr>
      </w:pPr>
      <w:r>
        <w:rPr>
          <w:rFonts w:ascii="黑体" w:cs="黑体" w:eastAsia="黑体" w:hAnsi="黑体" w:hint="eastAsia"/>
          <w:b w:val="false"/>
          <w:bCs/>
          <w:color w:val="000000"/>
          <w:sz w:val="32"/>
          <w:szCs w:val="32"/>
        </w:rPr>
        <w:t>三、工作目标</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楷体" w:cs="楷体" w:eastAsia="楷体" w:hAnsi="楷体" w:hint="eastAsia"/>
          <w:color w:val="000000"/>
          <w:sz w:val="32"/>
          <w:szCs w:val="32"/>
        </w:rPr>
      </w:pPr>
      <w:r>
        <w:rPr>
          <w:rFonts w:ascii="楷体" w:cs="楷体" w:eastAsia="楷体" w:hAnsi="楷体" w:hint="eastAsia"/>
          <w:color w:val="000000"/>
          <w:sz w:val="32"/>
          <w:szCs w:val="32"/>
        </w:rPr>
        <w:t>（一）主要目标</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到2025年，全县消防安全风险防控体系和消防救援力量体系基本建立，消防治理体系和治理能力现代化取得重大进展，城乡消防安全基础更加稳固，消防工作法治化、社会化水平明显提升，全社会防范火灾事故的能力显著增强，亡人火灾事故明显减少、重特大火灾事故有效遏制，应对处置各类灾害事故的能力大幅提升。到2035年，建立与全县基本实现现代化相适应的消防治理体系，消防安全形势根本好转，覆盖城乡的消防救援力量体系全面构建，防范化解重大安全风险、应对处置“巨灾大难”能力达到新的更高水平。</w:t>
      </w:r>
    </w:p>
    <w:p>
      <w:pPr>
        <w:pStyle w:val="style94"/>
        <w:spacing w:before="0" w:beforeAutospacing="false" w:after="0" w:afterAutospacing="false" w:lineRule="auto" w:line="360"/>
        <w:jc w:val="center"/>
        <w:rPr>
          <w:rFonts w:ascii="仿宋" w:eastAsia="仿宋" w:hAnsi="仿宋"/>
          <w:color w:val="000000"/>
          <w:sz w:val="32"/>
          <w:szCs w:val="32"/>
        </w:rPr>
      </w:pPr>
      <w:r>
        <w:rPr>
          <w:rFonts w:ascii="仿宋" w:eastAsia="仿宋" w:hAnsi="仿宋"/>
          <w:color w:val="000000"/>
          <w:sz w:val="32"/>
          <w:szCs w:val="32"/>
        </w:rPr>
        <w:drawing>
          <wp:inline distL="0" distT="0" distB="0" distR="0">
            <wp:extent cx="5086350" cy="2781300"/>
            <wp:effectExtent l="19050" t="0" r="0" b="0"/>
            <wp:docPr id="1026" name="图片 1" descr="http://www.shanxi.gov.cn/zfxxgk/zfxxgkzl/fdzdgknr/lzyj/szfbgtwj/202211/W02022110275924105199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5086350" cy="2781300"/>
                    </a:xfrm>
                    <a:prstGeom prst="rect"/>
                    <a:ln>
                      <a:noFill/>
                    </a:ln>
                  </pic:spPr>
                </pic:pic>
              </a:graphicData>
            </a:graphic>
          </wp:inline>
        </w:drawing>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楷体" w:cs="楷体" w:eastAsia="楷体" w:hAnsi="楷体" w:hint="eastAsia"/>
          <w:color w:val="000000"/>
          <w:sz w:val="32"/>
          <w:szCs w:val="32"/>
        </w:rPr>
      </w:pPr>
      <w:r>
        <w:rPr>
          <w:rFonts w:ascii="楷体" w:cs="楷体" w:eastAsia="楷体" w:hAnsi="楷体" w:hint="eastAsia"/>
          <w:color w:val="000000"/>
          <w:sz w:val="32"/>
          <w:szCs w:val="32"/>
        </w:rPr>
        <w:t>（二）分项目标</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——现代化消防治理水平显著提升。</w:t>
      </w:r>
      <w:r>
        <w:rPr>
          <w:rFonts w:ascii="仿宋" w:eastAsia="仿宋" w:hAnsi="仿宋" w:hint="eastAsia"/>
          <w:color w:val="000000"/>
          <w:sz w:val="32"/>
          <w:szCs w:val="32"/>
        </w:rPr>
        <w:t>消防法治体系日臻完善，消防安全风险防范机制、新型监管机制逐步成熟，公共消防设施全面加强，消防监管力量向乡镇延伸，消防安全责任制有效落实，综合治理精准高效，消防安全环境明显改善。县、乡（镇）级消防安全委员会实现常态化运行，行业消防安全标准化管理示范建设、社区消防安全升级改造示范单位建设全面完成。</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——消防救援力量体系基本构建。</w:t>
      </w:r>
      <w:r>
        <w:rPr>
          <w:rFonts w:ascii="仿宋" w:eastAsia="仿宋" w:hAnsi="仿宋" w:hint="eastAsia"/>
          <w:color w:val="000000"/>
          <w:sz w:val="32"/>
          <w:szCs w:val="32"/>
        </w:rPr>
        <w:t>消防救援力量布局更加科学，应急救援拳头力量坚强有力，多种形式消防队伍快速发展，高素质人才队伍稳步壮大。</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——全灾种救援能力全面提升。</w:t>
      </w:r>
      <w:r>
        <w:rPr>
          <w:rFonts w:ascii="仿宋" w:eastAsia="仿宋" w:hAnsi="仿宋" w:hint="eastAsia"/>
          <w:color w:val="000000"/>
          <w:sz w:val="32"/>
          <w:szCs w:val="32"/>
        </w:rPr>
        <w:t>应急救援协同机制顺畅高效，现代化指挥体系初步构建，专业能力、应急装备和综合保障提档升级，复杂条件下火灾扑救和综合应急救援能力显著提升。消防救援训练培训及职业病防治场所全面建成，装备建设、物资储备及战勤保障场所建设总体达标。</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——科技引领支撑作用更加凸显。</w:t>
      </w:r>
      <w:r>
        <w:rPr>
          <w:rFonts w:ascii="仿宋" w:eastAsia="仿宋" w:hAnsi="仿宋" w:hint="eastAsia"/>
          <w:color w:val="000000"/>
          <w:sz w:val="32"/>
          <w:szCs w:val="32"/>
        </w:rPr>
        <w:t>科学技术对消防工作信息化、现代化的支撑和引领作用充分发挥，“智慧消防”建设大力推进。消防科研和技术创新能力有效提升，先进技术装备全面推广使用，消防工作核心业务科技应用水平显著提高。</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——共建共治共享格局基本形成。</w:t>
      </w:r>
      <w:r>
        <w:rPr>
          <w:rFonts w:ascii="仿宋" w:eastAsia="仿宋" w:hAnsi="仿宋" w:hint="eastAsia"/>
          <w:color w:val="000000"/>
          <w:sz w:val="32"/>
          <w:szCs w:val="32"/>
        </w:rPr>
        <w:t>单位消防安全风险隐患“自知、自查、自改”有效落实，基层消防安全管理全面加强，多元化社会消防治理机制更加完善，公众消防安全意识和自防自救能力显著增强，人人有责、人人尽责、人人享有的消防共治格局初步构建。消防站全部向公众开放，消防科普教育基地基本建成，消防行业特有工种职业技能人员全部持证上岗。</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黑体" w:cs="黑体" w:eastAsia="黑体" w:hAnsi="黑体" w:hint="eastAsia"/>
          <w:b w:val="false"/>
          <w:bCs/>
          <w:color w:val="000000"/>
          <w:sz w:val="32"/>
          <w:szCs w:val="32"/>
        </w:rPr>
      </w:pPr>
      <w:r>
        <w:rPr>
          <w:rFonts w:ascii="黑体" w:cs="黑体" w:eastAsia="黑体" w:hAnsi="黑体" w:hint="eastAsia"/>
          <w:b w:val="false"/>
          <w:bCs/>
          <w:color w:val="000000"/>
          <w:sz w:val="32"/>
          <w:szCs w:val="32"/>
        </w:rPr>
        <w:t>四、主要任务</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b/>
          <w:bCs/>
          <w:color w:val="000000"/>
          <w:sz w:val="32"/>
          <w:szCs w:val="32"/>
        </w:rPr>
      </w:pPr>
      <w:r>
        <w:rPr>
          <w:rFonts w:ascii="楷体" w:cs="楷体" w:eastAsia="楷体" w:hAnsi="楷体" w:hint="eastAsia"/>
          <w:b/>
          <w:bCs/>
          <w:color w:val="000000"/>
          <w:sz w:val="32"/>
          <w:szCs w:val="32"/>
        </w:rPr>
        <w:t>（一）防范化解消防安全风险，提升社会抗御火灾能力</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cs="仿宋" w:eastAsia="仿宋" w:hAnsi="仿宋" w:hint="eastAsia"/>
          <w:b/>
          <w:bCs/>
          <w:color w:val="000000"/>
          <w:sz w:val="32"/>
          <w:szCs w:val="32"/>
        </w:rPr>
        <w:t>1.强化落实政府领导责任。</w:t>
      </w:r>
      <w:r>
        <w:rPr>
          <w:rFonts w:ascii="仿宋" w:eastAsia="仿宋" w:hAnsi="仿宋" w:hint="eastAsia"/>
          <w:color w:val="000000"/>
          <w:sz w:val="32"/>
          <w:szCs w:val="32"/>
        </w:rPr>
        <w:t>依照山西</w:t>
      </w:r>
      <w:r>
        <w:rPr>
          <w:rFonts w:ascii="仿宋" w:eastAsia="仿宋" w:hAnsi="仿宋" w:hint="eastAsia"/>
          <w:color w:val="000000"/>
          <w:sz w:val="32"/>
          <w:szCs w:val="32"/>
          <w:lang w:eastAsia="zh-CN"/>
        </w:rPr>
        <w:t>省</w:t>
      </w:r>
      <w:r>
        <w:rPr>
          <w:rFonts w:ascii="仿宋" w:eastAsia="仿宋" w:hAnsi="仿宋" w:hint="eastAsia"/>
          <w:color w:val="000000"/>
          <w:sz w:val="32"/>
          <w:szCs w:val="32"/>
        </w:rPr>
        <w:t>消防安全责任制实施办法，制定</w:t>
      </w:r>
      <w:r>
        <w:rPr>
          <w:rFonts w:ascii="仿宋" w:eastAsia="仿宋" w:hAnsi="仿宋" w:hint="eastAsia"/>
          <w:color w:val="000000"/>
          <w:sz w:val="32"/>
          <w:szCs w:val="32"/>
          <w:lang w:eastAsia="zh-CN"/>
        </w:rPr>
        <w:t>县</w:t>
      </w:r>
      <w:r>
        <w:rPr>
          <w:rFonts w:ascii="仿宋" w:eastAsia="仿宋" w:hAnsi="仿宋" w:hint="eastAsia"/>
          <w:color w:val="000000"/>
          <w:sz w:val="32"/>
          <w:szCs w:val="32"/>
        </w:rPr>
        <w:t>政府</w:t>
      </w:r>
      <w:r>
        <w:rPr>
          <w:rFonts w:ascii="仿宋" w:eastAsia="仿宋" w:hAnsi="仿宋" w:hint="eastAsia"/>
          <w:color w:val="000000"/>
          <w:sz w:val="32"/>
          <w:szCs w:val="32"/>
          <w:lang w:eastAsia="zh-CN"/>
        </w:rPr>
        <w:t>、各</w:t>
      </w:r>
      <w:r>
        <w:rPr>
          <w:rFonts w:ascii="仿宋" w:eastAsia="仿宋" w:hAnsi="仿宋" w:hint="eastAsia"/>
          <w:color w:val="000000"/>
          <w:sz w:val="32"/>
          <w:szCs w:val="32"/>
        </w:rPr>
        <w:t>部门消防工作责任清单，建立党委政府定期研究、消防救援机构定期报告“双定期”机制，健全落实森林草原防灭火行政首长负责制，加快构建“党政同责、一岗双责、齐抓共管、失职追责”的消防安全责任体系。健全消防安全专业委员会等工作机制，加强消防工作统筹协调和督促指导。建立健全火灾警示约谈、重大火灾隐患挂牌督办、消防安全重大问题问责和抄告反馈等制度，强化行业、部门、单位落实消防安全责任。完善消防工作考核机制，建立实施消防工作巡查、评估制度，考核巡查结果作为政府综合考核评价的重要依据。定期开展消防安全责任制落实、</w:t>
      </w:r>
      <w:r>
        <w:rPr>
          <w:rFonts w:ascii="仿宋" w:eastAsia="仿宋" w:hAnsi="仿宋" w:hint="eastAsia"/>
          <w:color w:val="000000"/>
          <w:sz w:val="32"/>
          <w:szCs w:val="32"/>
          <w:lang w:eastAsia="zh-CN"/>
        </w:rPr>
        <w:t>属地</w:t>
      </w:r>
      <w:r>
        <w:rPr>
          <w:rFonts w:ascii="仿宋" w:eastAsia="仿宋" w:hAnsi="仿宋" w:hint="eastAsia"/>
          <w:color w:val="000000"/>
          <w:sz w:val="32"/>
          <w:szCs w:val="32"/>
        </w:rPr>
        <w:t>（行业）消防安全检查评估。（责任单位：</w:t>
      </w:r>
      <w:r>
        <w:rPr>
          <w:rFonts w:ascii="仿宋" w:eastAsia="仿宋" w:hAnsi="仿宋" w:hint="eastAsia"/>
          <w:color w:val="auto"/>
          <w:sz w:val="32"/>
          <w:szCs w:val="32"/>
        </w:rPr>
        <w:t>县</w:t>
      </w:r>
      <w:r>
        <w:rPr>
          <w:rFonts w:ascii="仿宋" w:eastAsia="仿宋" w:hAnsi="仿宋" w:hint="eastAsia"/>
          <w:color w:val="auto"/>
          <w:sz w:val="32"/>
          <w:szCs w:val="32"/>
          <w:lang w:eastAsia="zh-CN"/>
        </w:rPr>
        <w:t>政府办</w:t>
      </w:r>
      <w:r>
        <w:rPr>
          <w:rFonts w:ascii="仿宋" w:eastAsia="仿宋" w:hAnsi="仿宋" w:hint="eastAsia"/>
          <w:color w:val="auto"/>
          <w:sz w:val="32"/>
          <w:szCs w:val="32"/>
        </w:rPr>
        <w:t>、</w:t>
      </w:r>
      <w:r>
        <w:rPr>
          <w:rFonts w:ascii="仿宋" w:eastAsia="仿宋" w:hAnsi="仿宋" w:hint="eastAsia"/>
          <w:color w:val="000000"/>
          <w:sz w:val="32"/>
          <w:szCs w:val="32"/>
        </w:rPr>
        <w:t>县应急局、县消防救援大队）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cs="仿宋" w:eastAsia="仿宋" w:hAnsi="仿宋" w:hint="eastAsia"/>
          <w:b/>
          <w:bCs/>
          <w:color w:val="000000"/>
          <w:sz w:val="32"/>
          <w:szCs w:val="32"/>
        </w:rPr>
        <w:t>2.依法落实部门监管责任。</w:t>
      </w:r>
      <w:r>
        <w:rPr>
          <w:rFonts w:ascii="仿宋" w:eastAsia="仿宋" w:hAnsi="仿宋" w:hint="eastAsia"/>
          <w:color w:val="000000"/>
          <w:sz w:val="32"/>
          <w:szCs w:val="32"/>
        </w:rPr>
        <w:t>严格落实“管行业必须管安全、管业务必须管安全、管生产经营必须管安全”“谁主管谁负责”要求，依法督促本行业、本系统相关单位落实消防安全责任制。教</w:t>
      </w:r>
      <w:r>
        <w:rPr>
          <w:rFonts w:ascii="仿宋" w:eastAsia="仿宋" w:hAnsi="仿宋" w:hint="eastAsia"/>
          <w:color w:val="000000"/>
          <w:sz w:val="32"/>
          <w:szCs w:val="32"/>
          <w:lang w:eastAsia="zh-CN"/>
        </w:rPr>
        <w:t>科</w:t>
      </w:r>
      <w:r>
        <w:rPr>
          <w:rFonts w:ascii="仿宋" w:eastAsia="仿宋" w:hAnsi="仿宋" w:hint="eastAsia"/>
          <w:color w:val="000000"/>
          <w:sz w:val="32"/>
          <w:szCs w:val="32"/>
        </w:rPr>
        <w:t>、民政、文旅、卫健等部门建立完善行业系统消防安全管理制度和平台，实施标准化、规范化管理，提升本系统单位消防安全管理水平。发改、自然资源、住建、市场监管、行政审批、消防救援等部门建立信息共享、评估会商、执法衔接、移交查办等制度，明确消防监管职责边界，加强部门监管。</w:t>
      </w:r>
      <w:r>
        <w:rPr>
          <w:rFonts w:ascii="仿宋" w:eastAsia="仿宋" w:hAnsi="仿宋" w:hint="eastAsia"/>
          <w:color w:val="auto"/>
          <w:sz w:val="32"/>
          <w:szCs w:val="32"/>
        </w:rPr>
        <w:t>住建部门要加强</w:t>
      </w:r>
      <w:r>
        <w:rPr>
          <w:rFonts w:ascii="仿宋" w:eastAsia="仿宋" w:hAnsi="仿宋" w:hint="eastAsia"/>
          <w:color w:val="auto"/>
          <w:sz w:val="32"/>
          <w:szCs w:val="32"/>
          <w:lang w:eastAsia="zh-CN"/>
        </w:rPr>
        <w:t>建设工程的消防监管工作。</w:t>
      </w:r>
      <w:r>
        <w:rPr>
          <w:rFonts w:ascii="仿宋" w:eastAsia="仿宋" w:hAnsi="仿宋" w:hint="eastAsia"/>
          <w:color w:val="auto"/>
          <w:sz w:val="32"/>
          <w:szCs w:val="32"/>
        </w:rPr>
        <w:t>消防救援</w:t>
      </w:r>
      <w:r>
        <w:rPr>
          <w:rFonts w:ascii="仿宋" w:eastAsia="仿宋" w:hAnsi="仿宋" w:hint="eastAsia"/>
          <w:color w:val="auto"/>
          <w:sz w:val="32"/>
          <w:szCs w:val="32"/>
          <w:lang w:eastAsia="zh-CN"/>
        </w:rPr>
        <w:t>大队要加强对</w:t>
      </w:r>
      <w:r>
        <w:rPr>
          <w:rFonts w:ascii="仿宋" w:eastAsia="仿宋" w:hAnsi="仿宋" w:hint="eastAsia"/>
          <w:color w:val="auto"/>
          <w:sz w:val="32"/>
          <w:szCs w:val="32"/>
        </w:rPr>
        <w:t>行业主管部门的服务指导，强化联合执法，形成监管合力。</w:t>
      </w:r>
      <w:r>
        <w:rPr>
          <w:rFonts w:ascii="仿宋" w:eastAsia="仿宋" w:hAnsi="仿宋" w:hint="eastAsia"/>
          <w:color w:val="000000"/>
          <w:sz w:val="32"/>
          <w:szCs w:val="32"/>
        </w:rPr>
        <w:t>健全完善森林草原防火责任制，落实相关部门工作职责。（责任单位：县发改局、县教</w:t>
      </w:r>
      <w:r>
        <w:rPr>
          <w:rFonts w:ascii="仿宋" w:eastAsia="仿宋" w:hAnsi="仿宋" w:hint="eastAsia"/>
          <w:color w:val="000000"/>
          <w:sz w:val="32"/>
          <w:szCs w:val="32"/>
          <w:lang w:eastAsia="zh-CN"/>
        </w:rPr>
        <w:t>科</w:t>
      </w:r>
      <w:r>
        <w:rPr>
          <w:rFonts w:ascii="仿宋" w:eastAsia="仿宋" w:hAnsi="仿宋" w:hint="eastAsia"/>
          <w:color w:val="000000"/>
          <w:sz w:val="32"/>
          <w:szCs w:val="32"/>
        </w:rPr>
        <w:t>局、县公安局、县民政局、县自然资源局、县住建局、县交通局、县文旅局、县卫健</w:t>
      </w:r>
      <w:r>
        <w:rPr>
          <w:rFonts w:ascii="仿宋" w:eastAsia="仿宋" w:hAnsi="仿宋" w:hint="eastAsia"/>
          <w:color w:val="000000"/>
          <w:sz w:val="32"/>
          <w:szCs w:val="32"/>
          <w:lang w:eastAsia="zh-CN"/>
        </w:rPr>
        <w:t>体</w:t>
      </w:r>
      <w:r>
        <w:rPr>
          <w:rFonts w:ascii="仿宋" w:eastAsia="仿宋" w:hAnsi="仿宋" w:hint="eastAsia"/>
          <w:color w:val="000000"/>
          <w:sz w:val="32"/>
          <w:szCs w:val="32"/>
        </w:rPr>
        <w:t>局、县应急局、县市场管理局、县行政审批局、县消防救援大队等消防安全委员会相关成员单位）</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3.指导单位落实主体责任。</w:t>
      </w:r>
      <w:r>
        <w:rPr>
          <w:rFonts w:ascii="仿宋" w:eastAsia="仿宋" w:hAnsi="仿宋" w:hint="eastAsia"/>
          <w:color w:val="000000"/>
          <w:sz w:val="32"/>
          <w:szCs w:val="32"/>
        </w:rPr>
        <w:t>建立健全责任明晰、实用可行的消防安全制度，严格落实各级、各岗位消防安全责任人职责和经营主体防火责任，强化责任闭环管理。深入推行单位风险隐患“自知、自查、自改”和公示承诺、风险申报制度，实行重大火灾隐患报告制度，依法查处承诺报告失实行为。加快构建消防安全风险分级管控和隐患排查治理双重预防机制，分类编制火灾风险指南和检查指引。全面推进社会单位“四个能力”达标建设，完善单位消防安全标准化管理，建立健全自主管理机制和消防安全责任人、管理人培训考试制度。全面推广大型商业综合体消防安全管理达标建设经验，推动连锁经营企业、集团企业建立符合现代企业管理的消防安全内控机制。（责任单位：县消防安全委员会相关成员单位）</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4.加强基层消防综合治理。</w:t>
      </w:r>
      <w:r>
        <w:rPr>
          <w:rFonts w:ascii="仿宋" w:eastAsia="仿宋" w:hAnsi="仿宋" w:hint="eastAsia"/>
          <w:color w:val="000000"/>
          <w:sz w:val="32"/>
          <w:szCs w:val="32"/>
        </w:rPr>
        <w:t>认真贯彻落实党中央、国务院《关于全面推进乡村振兴加快农业农村现代化的意见》《关于加强基层治理体系和治理能力现代化建设的意见》部署要求，结合经济发展、基层治理体系、管理机制实际和火灾防范特点，采取多种形式加强乡镇基层消防力量建设。乡镇可结合基层应急管理组织体系建设，</w:t>
      </w:r>
      <w:r>
        <w:rPr>
          <w:rFonts w:ascii="仿宋" w:eastAsia="仿宋" w:hAnsi="仿宋" w:hint="eastAsia"/>
          <w:color w:val="auto"/>
          <w:sz w:val="32"/>
          <w:szCs w:val="32"/>
        </w:rPr>
        <w:t>成立消防安全委员会，依托综合行政执法等机构，承办消防安全委员会的日常工作。</w:t>
      </w:r>
      <w:r>
        <w:rPr>
          <w:rFonts w:ascii="仿宋" w:eastAsia="仿宋" w:hAnsi="仿宋" w:hint="eastAsia"/>
          <w:color w:val="auto"/>
          <w:sz w:val="32"/>
          <w:szCs w:val="32"/>
          <w:lang w:val="en-US" w:eastAsia="zh-CN"/>
        </w:rPr>
        <w:t>各</w:t>
      </w:r>
      <w:r>
        <w:rPr>
          <w:rFonts w:ascii="仿宋" w:eastAsia="仿宋" w:hAnsi="仿宋" w:hint="eastAsia"/>
          <w:color w:val="auto"/>
          <w:sz w:val="32"/>
          <w:szCs w:val="32"/>
        </w:rPr>
        <w:t>乡镇要明确消防专职人员，由在编人员和合同制消防协管员共同组成，其中在编人员不少于2名，县级人民政府所在地乡镇合同制消防协管员不少于3名，其他乡镇不少于1名。鼓励采取招聘消防文员、专职网格员、公益岗位人员或专职消防队员等多种方式，充实一线消防监管力量。</w:t>
      </w:r>
      <w:r>
        <w:rPr>
          <w:rFonts w:ascii="仿宋" w:eastAsia="仿宋" w:hAnsi="仿宋" w:hint="eastAsia"/>
          <w:color w:val="000000"/>
          <w:sz w:val="32"/>
          <w:szCs w:val="32"/>
        </w:rPr>
        <w:t>充分发挥乡镇作用，将农村（社区）消防安全工作纳入基层网格管理事项，深化消防网格化管理。加强公安派出所日常消防监督检查，开展消防宣传教育工作，延伸消防安全管理网络。积极推动参与消防执法的人员取得执法资格，积极推行消防站、政府专职消防队开展防火工作、消防文员辅助执法，多渠道扩充一线防火力量。建强农村消防组织，依法落实村“两委”工作责任，明确消防安全管理人，实行网格员包干到户，强化群防群治。（责任单位：县委政法委、县司法局、县公安局、县民政局、县农业农村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5.加强消防执法监管。</w:t>
      </w:r>
      <w:r>
        <w:rPr>
          <w:rFonts w:ascii="仿宋" w:eastAsia="仿宋" w:hAnsi="仿宋" w:hint="eastAsia"/>
          <w:color w:val="000000"/>
          <w:sz w:val="32"/>
          <w:szCs w:val="32"/>
        </w:rPr>
        <w:t>深化消防执法改革，优化“双随机、一公开”监管，加强和规范事中事后监管、政策措施评估，完善配套工作机制，提高监管效能和服务水平。加强抽查结果公示运用，建立综合分析研判机制，依法惩治震慑违法违规行为，及时预警和防范区域性、行业性风险。推行“指导式”检查、“说理式”执法，教育引导单位人员、社会群众识别安全风险、自纠常见隐患，督促工程参建主体严格落实国家工程建设消防技术标准。加强森林草原防火执法监督，全面推行执法公开，强化责任追究。（责任单位：县住建局、县消防救援大队</w:t>
      </w:r>
      <w:r>
        <w:rPr>
          <w:rFonts w:ascii="仿宋" w:eastAsia="仿宋" w:hAnsi="仿宋" w:hint="eastAsia"/>
          <w:color w:val="000000"/>
          <w:sz w:val="32"/>
          <w:szCs w:val="32"/>
          <w:lang w:eastAsia="zh-CN"/>
        </w:rPr>
        <w:t>、</w:t>
      </w:r>
      <w:r>
        <w:rPr>
          <w:rFonts w:ascii="仿宋" w:eastAsia="仿宋" w:hAnsi="仿宋" w:hint="eastAsia"/>
          <w:color w:val="000000"/>
          <w:sz w:val="32"/>
          <w:szCs w:val="32"/>
        </w:rPr>
        <w:t>县林业局、县行政审批局）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6.强化重点领域监管。</w:t>
      </w:r>
      <w:r>
        <w:rPr>
          <w:rFonts w:ascii="仿宋" w:eastAsia="仿宋" w:hAnsi="仿宋" w:hint="eastAsia"/>
          <w:color w:val="000000"/>
          <w:sz w:val="32"/>
          <w:szCs w:val="32"/>
        </w:rPr>
        <w:t>聚焦火灾高风险行业领域和单位场所，紧盯突出风险隐患和违法行为，结合重大节日和重要节点，有计划地组织开展专项检查，实施精准监管。加大生产、使用、销售领域的消防产品全过程监管执法力度，达到立案标准的依法追究刑事责任。进一步厘清重点领域消防管理责任，依法依规压实属地管理责任、行业监管责任、单位主体责任和基层网格责任，加强针对性监管，落实消防安全措施。改进完善消防安全重点单位监管机制。强化重大活动消防安保工作。（责任单位：县消防救援大队、县市场管理局、县公安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7.实施“互联网＋监管”。</w:t>
      </w:r>
      <w:r>
        <w:rPr>
          <w:rFonts w:ascii="仿宋" w:eastAsia="仿宋" w:hAnsi="仿宋" w:hint="eastAsia"/>
          <w:color w:val="000000"/>
          <w:sz w:val="32"/>
          <w:szCs w:val="32"/>
        </w:rPr>
        <w:t>充分运用物联网和现代信息技术，全时段、可视化监测单位消防安全状况，实时化、智能化评估消防安全风险，提高预测、预警能力，分级分类实施差异化消防安全线上监管。积极融入各级政务系统和政务服务平台，共享信息资源，优化消防事项办理，全面推行预约办理、同城通办、跨层联办、容缺后补、绿色通道、邮寄送达等举措，实现“一网通办、一网统管”，不断提高便民利企服务水平。（责任单位：县消防救援大队、县行政审批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8.加强消防信用监管。</w:t>
      </w:r>
      <w:r>
        <w:rPr>
          <w:rFonts w:ascii="仿宋" w:eastAsia="仿宋" w:hAnsi="仿宋" w:hint="eastAsia"/>
          <w:color w:val="000000"/>
          <w:sz w:val="32"/>
          <w:szCs w:val="32"/>
        </w:rPr>
        <w:t>落实《山西县社会信用条例》《山西县消防安全领域信用管理暂行办法》，健全多部门信息共享、失信联合惩戒及信用修复等机制，将消防失信信息录入信用信息共享平台，实现监管对象消防信用记录全覆盖。加强和规范信用等级评定、信用异议处理，依法对失信主体实施联合惩戒，落实信用修复政策。强化消防技术服务机构和从业人员信用监管，对严重违法违规的依法实行行业退出、永久禁入。（责任单位：县消防救援大队、县发改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9.严格火灾调查问责。</w:t>
      </w:r>
      <w:r>
        <w:rPr>
          <w:rFonts w:ascii="仿宋" w:eastAsia="仿宋" w:hAnsi="仿宋" w:hint="eastAsia"/>
          <w:color w:val="000000"/>
          <w:sz w:val="32"/>
          <w:szCs w:val="32"/>
        </w:rPr>
        <w:t>依据《</w:t>
      </w:r>
      <w:r>
        <w:rPr>
          <w:rFonts w:ascii="仿宋" w:eastAsia="仿宋" w:hAnsi="仿宋" w:hint="eastAsia"/>
          <w:color w:val="auto"/>
          <w:sz w:val="32"/>
          <w:szCs w:val="32"/>
          <w:lang w:eastAsia="zh-CN"/>
        </w:rPr>
        <w:t>忻州市</w:t>
      </w:r>
      <w:r>
        <w:rPr>
          <w:rFonts w:ascii="仿宋" w:eastAsia="仿宋" w:hAnsi="仿宋" w:hint="eastAsia"/>
          <w:color w:val="000000"/>
          <w:sz w:val="32"/>
          <w:szCs w:val="32"/>
        </w:rPr>
        <w:t>火灾事故调查处理规定》，建立火灾调查处理挂牌督办和整改措施落实评估制度，加大火灾事故查处和责任追究力度。加强亡人、有重大社会影响火灾事故倒查问责，从严调查处理同一区域反复发生的同类火灾事故。严格落实《</w:t>
      </w:r>
      <w:r>
        <w:rPr>
          <w:rFonts w:ascii="仿宋" w:eastAsia="仿宋" w:hAnsi="仿宋" w:hint="eastAsia"/>
          <w:color w:val="auto"/>
          <w:sz w:val="32"/>
          <w:szCs w:val="32"/>
        </w:rPr>
        <w:t>山西</w:t>
      </w:r>
      <w:r>
        <w:rPr>
          <w:rFonts w:ascii="仿宋" w:eastAsia="仿宋" w:hAnsi="仿宋" w:hint="eastAsia"/>
          <w:color w:val="auto"/>
          <w:sz w:val="32"/>
          <w:szCs w:val="32"/>
          <w:lang w:eastAsia="zh-CN"/>
        </w:rPr>
        <w:t>省</w:t>
      </w:r>
      <w:r>
        <w:rPr>
          <w:rFonts w:ascii="仿宋" w:eastAsia="仿宋" w:hAnsi="仿宋" w:hint="eastAsia"/>
          <w:color w:val="000000"/>
          <w:sz w:val="32"/>
          <w:szCs w:val="32"/>
        </w:rPr>
        <w:t>消防救援机构与公安机关火灾调查协作实施细则》，加强部门协作，严格刑事责任追究，强化问责效果。加强全县火灾调查人才梯队建设，提升专业能力和质量水平。强化火灾延伸调查、案例复盘及结果应用。（责任单位：县消防救援大队、县应急局、县公安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10.深入推进高风险领域整治。</w:t>
      </w:r>
      <w:r>
        <w:rPr>
          <w:rFonts w:ascii="仿宋" w:eastAsia="仿宋" w:hAnsi="仿宋" w:hint="eastAsia"/>
          <w:color w:val="000000"/>
          <w:sz w:val="32"/>
          <w:szCs w:val="32"/>
        </w:rPr>
        <w:t>大力实施消防安全专项整治三年行动，深入推进打通消防“生命通道”工程。紧盯大型商业综合体、商住混合体、高层建筑、地下空间、旅游景区、老旧小区、物流仓储、城乡结合部、易燃易爆危险化学品单位、人员密集场所、校外培训机构和群租房、“多合一”等高风险领域，持续排查整治火灾隐患。完善重大火灾隐患政府挂牌督办、行业集中约谈、曝光警示机制，加大分类施策和整治力度。加强</w:t>
      </w:r>
      <w:r>
        <w:rPr>
          <w:rFonts w:ascii="仿宋" w:eastAsia="仿宋" w:hAnsi="仿宋" w:hint="eastAsia"/>
          <w:color w:val="auto"/>
          <w:sz w:val="32"/>
          <w:szCs w:val="32"/>
          <w:lang w:eastAsia="zh-CN"/>
        </w:rPr>
        <w:t>产业集聚区</w:t>
      </w:r>
      <w:r>
        <w:rPr>
          <w:rFonts w:ascii="仿宋" w:eastAsia="仿宋" w:hAnsi="仿宋" w:hint="eastAsia"/>
          <w:color w:val="auto"/>
          <w:sz w:val="32"/>
          <w:szCs w:val="32"/>
        </w:rPr>
        <w:t>、</w:t>
      </w:r>
      <w:r>
        <w:rPr>
          <w:rFonts w:ascii="仿宋" w:eastAsia="仿宋" w:hAnsi="仿宋" w:hint="eastAsia"/>
          <w:color w:val="000000"/>
          <w:sz w:val="32"/>
          <w:szCs w:val="32"/>
        </w:rPr>
        <w:t>特色小镇、旅游民宿、小微企业、直播平台、用作经营的农居民自建房等消防管理，防范乡村新兴产业消防安全风险。</w:t>
      </w:r>
      <w:r>
        <w:rPr>
          <w:rFonts w:ascii="仿宋" w:eastAsia="仿宋" w:hAnsi="仿宋" w:hint="eastAsia"/>
          <w:sz w:val="32"/>
          <w:szCs w:val="32"/>
        </w:rPr>
        <w:t>（责任单位：县消防安全专项整治三年行动领导小组各成员单位）</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11.集中整治突出火灾隐患。</w:t>
      </w:r>
      <w:r>
        <w:rPr>
          <w:rFonts w:ascii="仿宋" w:eastAsia="仿宋" w:hAnsi="仿宋" w:hint="eastAsia"/>
          <w:color w:val="000000"/>
          <w:sz w:val="32"/>
          <w:szCs w:val="32"/>
        </w:rPr>
        <w:t>建立健全专项整治等级响应制度，聚焦普遍性、源头性消防安全问题，针对违规用火用电、违规使用易燃可燃材料、违规住人、消防设施损坏、人员培训不到位及违反国家工程建设消防技术标准等突出隐患，建立火灾隐患数据库，实行分类分级管理和精准集中整治。加强易地扶贫搬迁安置场所消防安全工作，强化源头把关和重点防范，“一区一策”靶向整治火灾隐患。加强传统村落等乡村地区火灾隐患整治，加快电气线路、炉灶、煤改气等安全改造升级，改善消防安全条件，降低火灾风险。（责任单位：县消防救援大队、县住建局、县文旅局、县农业农村局、县乡村振兴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cs="仿宋" w:eastAsia="仿宋" w:hAnsi="仿宋" w:hint="eastAsia"/>
          <w:b/>
          <w:bCs/>
          <w:color w:val="000000"/>
          <w:sz w:val="32"/>
          <w:szCs w:val="32"/>
        </w:rPr>
        <w:t>12.积极防范新业态新材料风险。</w:t>
      </w:r>
      <w:r>
        <w:rPr>
          <w:rFonts w:ascii="仿宋" w:eastAsia="仿宋" w:hAnsi="仿宋" w:hint="eastAsia"/>
          <w:color w:val="000000"/>
          <w:sz w:val="32"/>
          <w:szCs w:val="32"/>
        </w:rPr>
        <w:t>围绕新能源汽车、新型储能设施、电动自行车、生物医药、冷链仓库、冰雪运动娱乐等新材料新业态消防安全风险，研究制定针对性防范化解措施，加强排查整治。加强水电气热等城市生命线工程消防安全管理，落实监管责任，强化源头管控，从根本上消除事故隐患。行业监管部门和生产企业应健全完善新材料、新业态火灾风险预估预判机制，科学制定安全标准，加强消防管理，优化落实本质安全措施。（责任单位：县消防救援大队、县住建局、县市场管理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13.加强消防安全风险评估。</w:t>
      </w:r>
      <w:r>
        <w:rPr>
          <w:rFonts w:ascii="仿宋" w:eastAsia="仿宋" w:hAnsi="仿宋" w:hint="eastAsia"/>
          <w:color w:val="000000"/>
          <w:sz w:val="32"/>
          <w:szCs w:val="32"/>
        </w:rPr>
        <w:t>建立健全消防安全风险评估、定期研判和预警提示机制，加强火灾高危单位、文物建筑和森林草原火灾高风险区消防安全状况评估，加强针对性防控措施，防范化解全局性、系统性消防安全风险。加强消防安全风险防控体系研究，完善城市消防治理体制机制，落实更高标准的火灾防范措施，建立早发现、早预警、早防范机制，为消防治理决策提供技术支撑。（责任单位：县消防救援大队、县林业局、县文</w:t>
      </w:r>
      <w:r>
        <w:rPr>
          <w:rFonts w:ascii="仿宋" w:eastAsia="仿宋" w:hAnsi="仿宋" w:hint="eastAsia"/>
          <w:color w:val="000000"/>
          <w:sz w:val="32"/>
          <w:szCs w:val="32"/>
          <w:lang w:eastAsia="zh-CN"/>
        </w:rPr>
        <w:t>旅</w:t>
      </w:r>
      <w:r>
        <w:rPr>
          <w:rFonts w:ascii="仿宋" w:eastAsia="仿宋" w:hAnsi="仿宋" w:hint="eastAsia"/>
          <w:color w:val="000000"/>
          <w:sz w:val="32"/>
          <w:szCs w:val="32"/>
        </w:rPr>
        <w:t>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14.提高火灾智能防控能力。</w:t>
      </w:r>
      <w:r>
        <w:rPr>
          <w:rFonts w:ascii="仿宋" w:eastAsia="仿宋" w:hAnsi="仿宋" w:hint="eastAsia"/>
          <w:color w:val="000000"/>
          <w:sz w:val="32"/>
          <w:szCs w:val="32"/>
        </w:rPr>
        <w:t>将全县“消防物联网远程监控系统”积极融入“智慧城市”、“智慧社区”、应急管理信息化体系</w:t>
      </w:r>
      <w:r>
        <w:rPr>
          <w:rFonts w:ascii="仿宋" w:eastAsia="仿宋" w:hAnsi="仿宋" w:hint="eastAsia"/>
          <w:color w:val="000000"/>
          <w:sz w:val="32"/>
          <w:szCs w:val="32"/>
          <w:lang w:eastAsia="zh-CN"/>
        </w:rPr>
        <w:t>等相关体系</w:t>
      </w:r>
      <w:r>
        <w:rPr>
          <w:rFonts w:ascii="仿宋" w:eastAsia="仿宋" w:hAnsi="仿宋" w:hint="eastAsia"/>
          <w:color w:val="000000"/>
          <w:sz w:val="32"/>
          <w:szCs w:val="32"/>
        </w:rPr>
        <w:t>。结合“互联网+基层治理”行动，推动将消防管理嵌入基层一体化政务服务平台。鼓励有条件的乡镇建设消防物联网智能火灾监控平台，与“智慧消防”系统联通。加强远程监控、物联网监测、电气监控等信息化手段运用，加快轻型化、集成化、智能化消防监督检查、火灾调查装备配备，提高火灾防控效能。（责任单位：县消防救援大队、县住建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15.全面推行专家检查制度。</w:t>
      </w:r>
      <w:r>
        <w:rPr>
          <w:rFonts w:ascii="仿宋" w:eastAsia="仿宋" w:hAnsi="仿宋" w:hint="eastAsia"/>
          <w:color w:val="000000"/>
          <w:sz w:val="32"/>
          <w:szCs w:val="32"/>
        </w:rPr>
        <w:t>分级组建消防安全专家库，分行业领域成立专家组，建立完善工作机制，精准开展指导服务。采取政府购买服务等方式，创新“执法+专家”工作模式，开展消防检查、专业评估和隐患督改等，提升执法质效。整合相关行业领域专家资源，开展消防安全风险隐患专题研究、分析研判，加强对规律性、普遍性重大消防安全问题检查整改，制定综合治理措施。建立完善森林草原防灭火专家库。（责任单位：县消防救援大队、县应急局、县住建局、县林业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楷体" w:cs="楷体" w:eastAsia="楷体" w:hAnsi="楷体" w:hint="eastAsia"/>
          <w:b/>
          <w:bCs/>
          <w:color w:val="000000"/>
          <w:sz w:val="32"/>
          <w:szCs w:val="32"/>
        </w:rPr>
      </w:pPr>
      <w:r>
        <w:rPr>
          <w:rFonts w:ascii="楷体" w:cs="楷体" w:eastAsia="楷体" w:hAnsi="楷体" w:hint="eastAsia"/>
          <w:b/>
          <w:bCs/>
          <w:color w:val="000000"/>
          <w:sz w:val="32"/>
          <w:szCs w:val="32"/>
        </w:rPr>
        <w:t>（二）完善中国特色消防救援力量体系，提升全灾种应急救援能力</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16.建强应急救援主力军。</w:t>
      </w:r>
      <w:r>
        <w:rPr>
          <w:rFonts w:ascii="仿宋" w:eastAsia="仿宋" w:hAnsi="仿宋" w:hint="eastAsia"/>
          <w:color w:val="000000"/>
          <w:sz w:val="32"/>
          <w:szCs w:val="32"/>
        </w:rPr>
        <w:t>积极适应“全灾种、大应急”综合救援需要，制定消防救援力量发展规划，科学布局建设一批综合应急救援尖刀力量，加强高层建筑、地下空间、大型商业综合体、石油化工企业（即“高低大化”）火灾扑救和地震、水域、山岳、核生化等专业救援队建设，补齐能力建设短板，加大国家综合性消防救援队伍建设支持力度，打造“重点驻防、及时响应、高效处置、覆盖全县”的攻坚救援力量体系，提高全灾种和极端条件下的应急救援能力。（责任单位：县消防救援大队、县</w:t>
      </w:r>
      <w:r>
        <w:rPr>
          <w:rFonts w:ascii="仿宋" w:eastAsia="仿宋" w:hAnsi="仿宋" w:hint="eastAsia"/>
          <w:color w:val="000000"/>
          <w:sz w:val="32"/>
          <w:szCs w:val="32"/>
          <w:lang w:eastAsia="zh-CN"/>
        </w:rPr>
        <w:t>应急</w:t>
      </w:r>
      <w:r>
        <w:rPr>
          <w:rFonts w:ascii="仿宋" w:eastAsia="仿宋" w:hAnsi="仿宋" w:hint="eastAsia"/>
          <w:color w:val="000000"/>
          <w:sz w:val="32"/>
          <w:szCs w:val="32"/>
        </w:rPr>
        <w:t>局、县水利局）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17.壮大多种形式消防队伍。</w:t>
      </w:r>
      <w:r>
        <w:rPr>
          <w:rFonts w:ascii="仿宋" w:eastAsia="仿宋" w:hAnsi="仿宋" w:hint="eastAsia"/>
          <w:color w:val="000000"/>
          <w:sz w:val="32"/>
          <w:szCs w:val="32"/>
        </w:rPr>
        <w:t>落实《</w:t>
      </w:r>
      <w:r>
        <w:rPr>
          <w:rFonts w:ascii="仿宋" w:eastAsia="仿宋" w:hAnsi="仿宋" w:hint="eastAsia"/>
          <w:color w:val="auto"/>
          <w:sz w:val="32"/>
          <w:szCs w:val="32"/>
        </w:rPr>
        <w:t>山西</w:t>
      </w:r>
      <w:r>
        <w:rPr>
          <w:rFonts w:ascii="仿宋" w:eastAsia="仿宋" w:hAnsi="仿宋" w:hint="eastAsia"/>
          <w:color w:val="auto"/>
          <w:sz w:val="32"/>
          <w:szCs w:val="32"/>
          <w:lang w:eastAsia="zh-CN"/>
        </w:rPr>
        <w:t>省</w:t>
      </w:r>
      <w:r>
        <w:rPr>
          <w:rFonts w:ascii="仿宋" w:eastAsia="仿宋" w:hAnsi="仿宋" w:hint="eastAsia"/>
          <w:color w:val="000000"/>
          <w:sz w:val="32"/>
          <w:szCs w:val="32"/>
        </w:rPr>
        <w:t>专职消防队伍建设管理办法》，大力发展政府专职消防队伍和消防文员，纳入国家综合性消防救援力量统筹规划布局，坚持职业化建设方向，进一步制定政府专职消防队员和消防文员招录退出、职业发展、综合保障政策，推行持证上岗和分级管理制度。依法落实企业“应建尽建”专职消防队主体责任，配齐配强人员、车辆装备、消防船艇等，加强专职消防队员职业保障，满足企业消防安全保障需要。乡镇、农村（社区）和符合条件的社会单位全面建立志愿消防队或微型消防站，提高初起火灾扑救能力。加强森林草原防灭火社会救援力量建设，探索建立森林义务消防员和消防志愿者制度。（责任单位：县人社局、县林业局、县农业农村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18.提高综合实战实训能力。</w:t>
      </w:r>
      <w:r>
        <w:rPr>
          <w:rFonts w:ascii="仿宋" w:eastAsia="仿宋" w:hAnsi="仿宋" w:hint="eastAsia"/>
          <w:color w:val="000000"/>
          <w:sz w:val="32"/>
          <w:szCs w:val="32"/>
        </w:rPr>
        <w:t>坚持战斗力标准，强化消防救援队伍实战化训练，加强实战实训基地、综合保障平台建设。改革训练模式，创新训练方法，完善考评机制，突出实景实地实操训练，加强日常“六熟悉”和主要灾种训练演练，广泛开展岗位练兵，强化心理训练和训战安全，推动训练从“传统竞技”向“等级达标”转变。加强国家综合性消防救援队伍与多种形式消防队伍、社会救援力量共训共练、联勤联战，提高火灾防控、应急救援和区域联动处置效能。深入开展森林草原火场勘察和风险调研，建立完善应急、气象、林草、水利等多部门会商机制，强化针对性火灾扑救和应急准备。</w:t>
      </w:r>
      <w:r>
        <w:rPr>
          <w:rFonts w:ascii="仿宋" w:cs="仿宋" w:eastAsia="仿宋" w:hAnsi="仿宋" w:hint="eastAsia"/>
          <w:color w:val="000000"/>
          <w:sz w:val="32"/>
          <w:szCs w:val="32"/>
        </w:rPr>
        <w:t>建立健全应急救援任务分层级响应机制和常态化演练机制，强化队伍、装备、</w:t>
      </w:r>
      <w:r>
        <w:rPr>
          <w:rFonts w:ascii="仿宋" w:eastAsia="仿宋" w:hAnsi="仿宋" w:hint="eastAsia"/>
          <w:color w:val="000000"/>
          <w:sz w:val="32"/>
          <w:szCs w:val="32"/>
        </w:rPr>
        <w:t>物资等支撑保障，加强火灾、地震、地质、洪涝、隧道等灾害事故应急救援研究，定期开展全县性、区域性实战演练，锤炼提升实战能力。（责任单位：县消防救援大队、县应急局、县林业局、县气象局、县水利局、县交通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19.加快构建现代化指挥体系。</w:t>
      </w:r>
      <w:r>
        <w:rPr>
          <w:rFonts w:ascii="仿宋" w:eastAsia="仿宋" w:hAnsi="仿宋" w:hint="eastAsia"/>
          <w:color w:val="000000"/>
          <w:sz w:val="32"/>
          <w:szCs w:val="32"/>
        </w:rPr>
        <w:t>围绕实战需要，提升精准预警、科学救援、联勤联动、处置指挥能力，逐步实现防范救援救灾一体化。依托119接处警和智能指挥系统建设应急救援调度指挥平台，规范优化调度指挥机制，将专职、志愿消防队伍和社会应急力量统一纳入调度系统。加强预案科学编修和全生命周期管理，编制火灾、地震、洪涝等常见灾种和巨灾预案，建立完善预案评估制度，加强与有关应急预案有序衔接，推进数字化、可视化、智能化预案建设，形成系统完备、贴近实战、协调联动的预案体系。健全应急工作联动机制，整合运用政府部门、企业、社会等应急救援力量，加强应急、公安、卫健、气象、交通、水利、自然资源、住建、能源、粮食和物资储备等部门与消防救援机构资源互联互通，建立完善军地协同联动机制，充分发挥解放军、武警部队和民兵作用，构建集响应、指挥、协同、处置、保障为一体的应急救援联调联战运行模式。加强专家库等智囊团建设，充分发挥辅助决策作用。（责任单位：县消防救援大队、县应急局、县公安局、县卫健体局、县气象局、县交通局、县水利局、县自然资源局、县住建局、县能源局、县</w:t>
      </w:r>
      <w:r>
        <w:rPr>
          <w:rFonts w:ascii="仿宋" w:eastAsia="仿宋" w:hAnsi="仿宋" w:hint="eastAsia"/>
          <w:color w:val="000000"/>
          <w:sz w:val="32"/>
          <w:szCs w:val="32"/>
          <w:lang w:eastAsia="zh-CN"/>
        </w:rPr>
        <w:t>发改</w:t>
      </w:r>
      <w:r>
        <w:rPr>
          <w:rFonts w:ascii="仿宋" w:eastAsia="仿宋" w:hAnsi="仿宋" w:hint="eastAsia"/>
          <w:color w:val="000000"/>
          <w:sz w:val="32"/>
          <w:szCs w:val="32"/>
        </w:rPr>
        <w:t>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楷体" w:cs="楷体" w:eastAsia="楷体" w:hAnsi="楷体" w:hint="eastAsia"/>
          <w:color w:val="000000"/>
          <w:sz w:val="32"/>
          <w:szCs w:val="32"/>
        </w:rPr>
      </w:pPr>
      <w:r>
        <w:rPr>
          <w:rFonts w:ascii="楷体" w:cs="楷体" w:eastAsia="楷体" w:hAnsi="楷体" w:hint="eastAsia"/>
          <w:color w:val="000000"/>
          <w:sz w:val="32"/>
          <w:szCs w:val="32"/>
        </w:rPr>
        <w:t>（三）加强应急救援综合保障，提升攻坚打赢能力</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20.加快应急装备现代化建设。</w:t>
      </w:r>
      <w:r>
        <w:rPr>
          <w:rFonts w:ascii="仿宋" w:eastAsia="仿宋" w:hAnsi="仿宋" w:hint="eastAsia"/>
          <w:color w:val="000000"/>
          <w:sz w:val="32"/>
          <w:szCs w:val="32"/>
        </w:rPr>
        <w:t>聚焦实战打赢，优化调整应急救援装备品类、规模和结构，加快轻量化、智能化、多功能、高性能装备采购配备，补齐巨灾应急救援装备短板，提高全灾种应急救援攻坚能力。在充分利用现有装备资源基础上，加大先进适用装备配备力度，统筹加强灭火、应急救援和应对处置公共卫生等突发事件装备建设，升级人员防护装备。加强规范管装、质量管装、科学用装水平，提升装备物资管理能力。广泛开展装备器材技术革新活动。（责任单位：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21.提升战勤保障实战化能力。</w:t>
      </w:r>
      <w:r>
        <w:rPr>
          <w:rFonts w:ascii="仿宋" w:eastAsia="仿宋" w:hAnsi="仿宋" w:hint="eastAsia"/>
          <w:color w:val="000000"/>
          <w:sz w:val="32"/>
          <w:szCs w:val="32"/>
        </w:rPr>
        <w:t>立足抢大险救大灾，统筹社会资源，创新建设模式，加强实体运转、高效遂行的县乡战勤保障力量建设，广泛开展达标创建活动，配齐专业人员及物资装备设施，提升全任务、全地域、全要素保障能力。打造县域、乡镇域两级多种形式战勤保障体系，强化巨灾情景下的战勤保障预案编制、能力评估、物资储备、装备配备、应急准备等，满足大规模、长时间、高强度的应急救援战勤保障峰值需要。加强县级应急救援装备技术保障平台建设，完善维修检测等设施，配足相关专业设备，提升特种装备器材维修保养质效。健全县战勤保障响应机制，形成完备好用、方便迅捷的应急装备物资储备、管理和调运机制，强化应急保障演练，提升协同保障和应急联动能力。（责任单位：县消防救援大队、县应急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22.推进装备物资多元化储运。</w:t>
      </w:r>
      <w:r>
        <w:rPr>
          <w:rFonts w:ascii="仿宋" w:eastAsia="仿宋" w:hAnsi="仿宋" w:hint="eastAsia"/>
          <w:color w:val="000000"/>
          <w:sz w:val="32"/>
          <w:szCs w:val="32"/>
        </w:rPr>
        <w:t>积极融入全县应急物资储备体系，加强应急装备物资实物储备，构建集中管理、统一调拨、平时服务、灾时应急、采储结合、节约高效的保障网络。完善县级应急装备物资储备布局，合理确定储备品类和规模，优化储备结构，健全储备机制，确保储备质量。加大人口密集、交通不便和灾害高风险区域应急装备物资储备力度。建立完善企业协议储备、产能储备、物资代储和物流配送等机制，统筹运用紧急生产供应、收储轮换、调拨调用等方式，拓宽物资供应渠道。整合社会储运投送资源，建立完善紧急运力调集、县内优先快速通行等机制，加强人员、物资输运训练演练，提高应急力量、装备物资等快速调用、精准投送能力。根据全县灾害类型分布和任务需求，组建或储备综合保障、技术保障、卫勤保障和工程机械等保障模块，形成</w:t>
      </w:r>
      <w:r>
        <w:rPr>
          <w:rFonts w:ascii="仿宋" w:eastAsia="仿宋" w:hAnsi="仿宋" w:hint="eastAsia"/>
          <w:color w:val="auto"/>
          <w:sz w:val="32"/>
          <w:szCs w:val="32"/>
        </w:rPr>
        <w:t>“县内半小时”</w:t>
      </w:r>
      <w:r>
        <w:rPr>
          <w:rFonts w:ascii="仿宋" w:eastAsia="仿宋" w:hAnsi="仿宋" w:hint="eastAsia"/>
          <w:color w:val="000000"/>
          <w:sz w:val="32"/>
          <w:szCs w:val="32"/>
        </w:rPr>
        <w:t>保障圈</w:t>
      </w:r>
      <w:r>
        <w:rPr>
          <w:rFonts w:ascii="仿宋" w:eastAsia="仿宋" w:hAnsi="仿宋" w:hint="eastAsia"/>
          <w:color w:val="000000"/>
          <w:sz w:val="32"/>
          <w:szCs w:val="32"/>
          <w:lang w:eastAsia="zh-CN"/>
        </w:rPr>
        <w:t>，</w:t>
      </w:r>
      <w:r>
        <w:rPr>
          <w:rFonts w:ascii="仿宋" w:eastAsia="仿宋" w:hAnsi="仿宋" w:hint="eastAsia"/>
          <w:color w:val="000000"/>
          <w:sz w:val="32"/>
          <w:szCs w:val="32"/>
        </w:rPr>
        <w:t>实现事故遂行出动、模块运行、精准保障。（责任单位：县应急局、县交通局、县发改局、县工信局、县消防救援大队）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23.加强现场通信全域化保障。</w:t>
      </w:r>
      <w:r>
        <w:rPr>
          <w:rFonts w:ascii="仿宋" w:eastAsia="仿宋" w:hAnsi="仿宋" w:hint="eastAsia"/>
          <w:color w:val="000000"/>
          <w:sz w:val="32"/>
          <w:szCs w:val="32"/>
        </w:rPr>
        <w:t>建设低时延、大带宽的空天地一体化通信网、指挥网，推进应急战术互联网和数字化战场建设，加强关键通信装备配备，打造高效畅通、稳定可靠的现场指挥应急通信系统，满足“断路、断网、断电”等极端恶劣条件下应急救援现场融合通信需要。加快消防救援领域大型无人机、智能跟踪拍摄机器人、高适应性卫星通信、单兵室内和有限空间定位等新技术深度应用，破解复杂建筑、地下空间、地铁线路、山林地带等通信难题，满足特殊灾害现场实时通信需要。结合全县实际，在地质灾害、森林火灾等多发地区配备专业通信装备，推广配备具备3D建模功能的无人机、5G图传等高新技术通信装备。大力推进“轻骑兵”前突小队和志愿消防速报员队伍建设和实战应用，强化灾害事故信息获取，延伸应急通信“触角”。（责任单位：县消防救援大队、县应急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楷体" w:cs="楷体" w:eastAsia="楷体" w:hAnsi="楷体" w:hint="eastAsia"/>
          <w:b/>
          <w:bCs/>
          <w:color w:val="000000"/>
          <w:sz w:val="32"/>
          <w:szCs w:val="32"/>
        </w:rPr>
      </w:pPr>
      <w:r>
        <w:rPr>
          <w:rFonts w:ascii="楷体" w:cs="楷体" w:eastAsia="楷体" w:hAnsi="楷体" w:hint="eastAsia"/>
          <w:b/>
          <w:bCs/>
          <w:color w:val="000000"/>
          <w:sz w:val="32"/>
          <w:szCs w:val="32"/>
        </w:rPr>
        <w:t>（四）加强公共消防设施建设，夯实消防事业发展基础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24.强化规划编修实施。</w:t>
      </w:r>
      <w:r>
        <w:rPr>
          <w:rFonts w:ascii="仿宋" w:eastAsia="仿宋" w:hAnsi="仿宋" w:hint="eastAsia"/>
          <w:color w:val="000000"/>
          <w:sz w:val="32"/>
          <w:szCs w:val="32"/>
        </w:rPr>
        <w:t>科学编修城乡消防规划，积极融入“多规合一”，将消防安全布局、消防站建设等纳入各级国土空间规划“一张图”等相关规划，并将用地需求纳入当地土地利用年度计划，予以优先保障。有条件的建制镇应及时编修城乡消防规划，其他建制镇和乡应在总体规划中设立消防专篇，明确建设内容。2022年底前，完成</w:t>
      </w:r>
      <w:r>
        <w:rPr>
          <w:rFonts w:ascii="仿宋" w:eastAsia="仿宋" w:hAnsi="仿宋" w:hint="eastAsia"/>
          <w:color w:val="000000"/>
          <w:sz w:val="32"/>
          <w:szCs w:val="32"/>
          <w:lang w:eastAsia="zh-CN"/>
        </w:rPr>
        <w:t>全县、重点镇</w:t>
      </w:r>
      <w:r>
        <w:rPr>
          <w:rFonts w:ascii="仿宋" w:eastAsia="仿宋" w:hAnsi="仿宋" w:hint="eastAsia"/>
          <w:color w:val="000000"/>
          <w:sz w:val="32"/>
          <w:szCs w:val="32"/>
        </w:rPr>
        <w:t>消防专项规划编修工作。2023年底前，其余乡</w:t>
      </w:r>
      <w:r>
        <w:rPr>
          <w:rFonts w:ascii="仿宋" w:eastAsia="仿宋" w:hAnsi="仿宋" w:hint="eastAsia"/>
          <w:color w:val="000000"/>
          <w:sz w:val="32"/>
          <w:szCs w:val="32"/>
          <w:lang w:eastAsia="zh-CN"/>
        </w:rPr>
        <w:t>镇</w:t>
      </w:r>
      <w:r>
        <w:rPr>
          <w:rFonts w:ascii="仿宋" w:eastAsia="仿宋" w:hAnsi="仿宋" w:hint="eastAsia"/>
          <w:color w:val="000000"/>
          <w:sz w:val="32"/>
          <w:szCs w:val="32"/>
        </w:rPr>
        <w:t>全部完成消防专项规划编修工作。加强规划实施、考评和监督管理，加快公共消防设施、森林草原防灭火设施等消防基础设施建设和数字化改造，补齐“旧账”、不欠“新账”。（责任单位：县自然资源局、县应急局、县林业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auto"/>
          <w:sz w:val="32"/>
          <w:szCs w:val="32"/>
        </w:rPr>
      </w:pPr>
      <w:r>
        <w:rPr>
          <w:rFonts w:ascii="仿宋" w:eastAsia="仿宋" w:hAnsi="仿宋" w:hint="eastAsia"/>
          <w:b/>
          <w:bCs/>
          <w:color w:val="000000"/>
          <w:sz w:val="32"/>
          <w:szCs w:val="32"/>
        </w:rPr>
        <w:t>25.加强消防队站建设。</w:t>
      </w:r>
      <w:r>
        <w:rPr>
          <w:rFonts w:ascii="仿宋" w:eastAsia="仿宋" w:hAnsi="仿宋" w:hint="eastAsia"/>
          <w:color w:val="000000"/>
          <w:sz w:val="32"/>
          <w:szCs w:val="32"/>
        </w:rPr>
        <w:t>根据建成区面积、常住人口和灭火救援任务量等实际需求，结合城市更新行动，加快建设城市消防站和乡镇消防队，配齐人员、装备和设施。对于新建普通消防站有困难的建成区和用地紧张区域，可采取改建、配建、租赁等方式及模块化、移动式消防站等形式，纳入民生工程，构建以特勤消防站、普通消防站为支点，小型消防站全覆盖的灭火和应急救援网络，缩短应急响应时间。（责任单位：</w:t>
      </w:r>
      <w:r>
        <w:rPr>
          <w:rFonts w:ascii="仿宋" w:eastAsia="仿宋" w:hAnsi="仿宋" w:hint="eastAsia"/>
          <w:color w:val="auto"/>
          <w:sz w:val="32"/>
          <w:szCs w:val="32"/>
          <w:lang w:eastAsia="zh-CN"/>
        </w:rPr>
        <w:t>县住建局、各乡镇人民政府</w:t>
      </w:r>
      <w:r>
        <w:rPr>
          <w:rFonts w:ascii="仿宋" w:eastAsia="仿宋" w:hAnsi="仿宋" w:hint="eastAsia"/>
          <w:color w:val="auto"/>
          <w:sz w:val="32"/>
          <w:szCs w:val="32"/>
        </w:rPr>
        <w:t>）</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26.加强消防水源建设。</w:t>
      </w:r>
      <w:r>
        <w:rPr>
          <w:rFonts w:ascii="仿宋" w:eastAsia="仿宋" w:hAnsi="仿宋" w:hint="eastAsia"/>
          <w:color w:val="000000"/>
          <w:sz w:val="32"/>
          <w:szCs w:val="32"/>
        </w:rPr>
        <w:t>加强市政消防供水建设，将市政消火栓（消防水鹤）与给水管道、计量设施等市政给水系统同步设计、建设和使用。建立消防水源信息化平台，推广应用智能消火栓，将市政消火栓（消防水鹤）、消防水池、天然水源或人工水体消防取水点等消防水源纳入城市网格化管理。无市政集中供水或市政供水能力不足地区，以及地震设防地区和有需求的高速公路封闭区内应建设消防水池等储水设施。采用井水等地下水源和河</w:t>
      </w:r>
      <w:r>
        <w:rPr>
          <w:rFonts w:ascii="仿宋" w:eastAsia="仿宋" w:hAnsi="仿宋" w:hint="eastAsia"/>
          <w:color w:val="000000"/>
          <w:sz w:val="32"/>
          <w:szCs w:val="32"/>
          <w:lang w:eastAsia="zh-CN"/>
        </w:rPr>
        <w:t>水、</w:t>
      </w:r>
      <w:r>
        <w:rPr>
          <w:rFonts w:ascii="仿宋" w:eastAsia="仿宋" w:hAnsi="仿宋" w:hint="eastAsia"/>
          <w:color w:val="000000"/>
          <w:sz w:val="32"/>
          <w:szCs w:val="32"/>
        </w:rPr>
        <w:t>水库等天然水源作为消防水源的，应当按照有关标准设置取水设施。按照《</w:t>
      </w:r>
      <w:r>
        <w:rPr>
          <w:rFonts w:ascii="仿宋" w:eastAsia="仿宋" w:hAnsi="仿宋" w:hint="eastAsia"/>
          <w:color w:val="auto"/>
          <w:sz w:val="32"/>
          <w:szCs w:val="32"/>
        </w:rPr>
        <w:t>山西</w:t>
      </w:r>
      <w:r>
        <w:rPr>
          <w:rFonts w:ascii="仿宋" w:eastAsia="仿宋" w:hAnsi="仿宋" w:hint="eastAsia"/>
          <w:color w:val="auto"/>
          <w:sz w:val="32"/>
          <w:szCs w:val="32"/>
          <w:lang w:eastAsia="zh-CN"/>
        </w:rPr>
        <w:t>省</w:t>
      </w:r>
      <w:r>
        <w:rPr>
          <w:rFonts w:ascii="仿宋" w:eastAsia="仿宋" w:hAnsi="仿宋" w:hint="eastAsia"/>
          <w:color w:val="000000"/>
          <w:sz w:val="32"/>
          <w:szCs w:val="32"/>
        </w:rPr>
        <w:t>城市公共消防设施建设管理规定》，严格落实各方责任，提高供水可靠性。（责任单位：县住建局、县交通局、县消防救援大队）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27.改善农村消防条件。</w:t>
      </w:r>
      <w:r>
        <w:rPr>
          <w:rFonts w:ascii="仿宋" w:eastAsia="仿宋" w:hAnsi="仿宋" w:hint="eastAsia"/>
          <w:color w:val="000000"/>
          <w:sz w:val="32"/>
          <w:szCs w:val="32"/>
        </w:rPr>
        <w:t>结合乡镇国土空间规划、村庄规划编制实施和农村供水保障、道路畅通等乡村建设行动，同步规划建设农村消防设施、消防水源、消防力量和消防车通道等，加强资金投入和维护管理，满足火灾扑救需要。要加大农村缺水地区消防设施建设支持力度，采取修建消防水池、水窖等方式解决消防用水。结合农村人居环境整治提升、“平安农村”创建、易地扶贫搬迁和“电改、灶改、水改”等，加强防火改造，推广配备简易消防设施，降低火灾风险。（责任单位：县农业农村局、县自然资源局、县乡村振兴局、县委政法委、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楷体" w:cs="楷体" w:eastAsia="楷体" w:hAnsi="楷体" w:hint="eastAsia"/>
          <w:b/>
          <w:bCs/>
          <w:color w:val="000000"/>
          <w:sz w:val="32"/>
          <w:szCs w:val="32"/>
        </w:rPr>
      </w:pPr>
      <w:r>
        <w:rPr>
          <w:rFonts w:ascii="楷体" w:cs="楷体" w:eastAsia="楷体" w:hAnsi="楷体" w:hint="eastAsia"/>
          <w:b/>
          <w:bCs/>
          <w:color w:val="000000"/>
          <w:sz w:val="32"/>
          <w:szCs w:val="32"/>
        </w:rPr>
        <w:t>（五）强化科技引领和人才支撑，驱动消防事业创新发展</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28.构建高效创新机制。</w:t>
      </w:r>
      <w:r>
        <w:rPr>
          <w:rFonts w:ascii="仿宋" w:eastAsia="仿宋" w:hAnsi="仿宋" w:hint="eastAsia"/>
          <w:color w:val="000000"/>
          <w:sz w:val="32"/>
          <w:szCs w:val="32"/>
        </w:rPr>
        <w:t>依托山西转型综改示范区、科研院所等，加强消防科技平台载体建设，承担消防职业技能鉴定、消防产品质量检测、火灾科学实验、火灾物证鉴定等职责，满足科技研究、火灾防控等任务需求。建立实战导向、需求驱动的消防科研新模式，推动消防重点领域项目、人才、资金一体化配置。（责任单位：县教科局、县住建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29.加强消防科技应用。</w:t>
      </w:r>
      <w:r>
        <w:rPr>
          <w:rFonts w:ascii="仿宋" w:eastAsia="仿宋" w:hAnsi="仿宋" w:hint="eastAsia"/>
          <w:color w:val="000000"/>
          <w:sz w:val="32"/>
          <w:szCs w:val="32"/>
        </w:rPr>
        <w:t>结合</w:t>
      </w:r>
      <w:r>
        <w:rPr>
          <w:rFonts w:ascii="仿宋" w:eastAsia="仿宋" w:hAnsi="仿宋" w:hint="eastAsia"/>
          <w:color w:val="000000"/>
          <w:sz w:val="32"/>
          <w:szCs w:val="32"/>
          <w:lang w:eastAsia="zh-CN"/>
        </w:rPr>
        <w:t>全县</w:t>
      </w:r>
      <w:r>
        <w:rPr>
          <w:rFonts w:ascii="仿宋" w:eastAsia="仿宋" w:hAnsi="仿宋" w:hint="eastAsia"/>
          <w:color w:val="000000"/>
          <w:sz w:val="32"/>
          <w:szCs w:val="32"/>
        </w:rPr>
        <w:t>应急保障体系建设需要，配备集自然灾害、公共安全事故、生产安全事故救援为一体的多功能装备，推进具有通信传输、人员定位等功能和防水、防爆、耐高温等性能的小型化、轻型化单兵装备等应用，推进火场侦察机器人等无人装备应用，满足“全灾种、全地形、全气候”条件下遂行任务需要。（责任单位：县工信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30.全面深化智慧消防建设。</w:t>
      </w:r>
      <w:r>
        <w:rPr>
          <w:rFonts w:ascii="仿宋" w:eastAsia="仿宋" w:hAnsi="仿宋" w:hint="eastAsia"/>
          <w:color w:val="000000"/>
          <w:sz w:val="32"/>
          <w:szCs w:val="32"/>
        </w:rPr>
        <w:t>积极运用大数据、云计算、人工智能等新一代信息技术，促进大数据与应急救援、火灾防控、队伍管理等领域深度融合，全面深化“智慧消防”建设，将“智慧消防”纳入综合治理平台和“智慧城市”、“智慧应急”建设。（责任单位：县</w:t>
      </w:r>
      <w:r>
        <w:rPr>
          <w:rFonts w:ascii="仿宋" w:eastAsia="仿宋" w:hAnsi="仿宋" w:hint="eastAsia"/>
          <w:color w:val="000000"/>
          <w:sz w:val="32"/>
          <w:szCs w:val="32"/>
          <w:lang w:eastAsia="zh-CN"/>
        </w:rPr>
        <w:t>行政审批局</w:t>
      </w:r>
      <w:r>
        <w:rPr>
          <w:rFonts w:ascii="仿宋" w:eastAsia="仿宋" w:hAnsi="仿宋" w:hint="eastAsia"/>
          <w:color w:val="000000"/>
          <w:sz w:val="32"/>
          <w:szCs w:val="32"/>
        </w:rPr>
        <w:t>、县应急局、县消防救援大队）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31.打造高素质人才方阵。</w:t>
      </w:r>
      <w:r>
        <w:rPr>
          <w:rFonts w:ascii="仿宋" w:eastAsia="仿宋" w:hAnsi="仿宋" w:hint="eastAsia"/>
          <w:color w:val="000000"/>
          <w:sz w:val="32"/>
          <w:szCs w:val="32"/>
        </w:rPr>
        <w:t>大力实施高素质消防救援专业人才培养计划，建立全面系统、科学高效的教育培训体系，着力培养一批专家型指挥员和技能型消防员。加强消防智库建设，充实县级消防智库，完善专家会商研判机制，建立定期会商、临灾滚动会商、灾中即时会商、灾后综合会商等程序，为火灾扑救与应急救援提供智力支撑。加强建设领域工程消防技术人才培养。（责任单位：县教</w:t>
      </w:r>
      <w:r>
        <w:rPr>
          <w:rFonts w:ascii="仿宋" w:eastAsia="仿宋" w:hAnsi="仿宋" w:hint="eastAsia"/>
          <w:color w:val="000000"/>
          <w:sz w:val="32"/>
          <w:szCs w:val="32"/>
          <w:lang w:eastAsia="zh-CN"/>
        </w:rPr>
        <w:t>科</w:t>
      </w:r>
      <w:r>
        <w:rPr>
          <w:rFonts w:ascii="仿宋" w:eastAsia="仿宋" w:hAnsi="仿宋" w:hint="eastAsia"/>
          <w:color w:val="000000"/>
          <w:sz w:val="32"/>
          <w:szCs w:val="32"/>
        </w:rPr>
        <w:t>局、县人社局、县住建局、县消防救援大队）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楷体" w:cs="楷体" w:eastAsia="楷体" w:hAnsi="楷体" w:hint="eastAsia"/>
          <w:b/>
          <w:bCs/>
          <w:color w:val="000000"/>
          <w:sz w:val="32"/>
          <w:szCs w:val="32"/>
        </w:rPr>
      </w:pPr>
      <w:r>
        <w:rPr>
          <w:rFonts w:ascii="楷体" w:cs="楷体" w:eastAsia="楷体" w:hAnsi="楷体" w:hint="eastAsia"/>
          <w:b/>
          <w:bCs/>
          <w:color w:val="000000"/>
          <w:sz w:val="32"/>
          <w:szCs w:val="32"/>
        </w:rPr>
        <w:t>（六）筑牢消防治理基础，构建共建共治共享格局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color w:val="000000"/>
          <w:sz w:val="32"/>
          <w:szCs w:val="32"/>
        </w:rPr>
      </w:pPr>
      <w:r>
        <w:rPr>
          <w:rFonts w:ascii="仿宋" w:eastAsia="仿宋" w:hAnsi="仿宋" w:hint="eastAsia"/>
          <w:b/>
          <w:bCs/>
          <w:color w:val="000000"/>
          <w:sz w:val="32"/>
          <w:szCs w:val="32"/>
        </w:rPr>
        <w:t>32.全面加强法治保障。</w:t>
      </w:r>
      <w:r>
        <w:rPr>
          <w:rFonts w:ascii="仿宋" w:eastAsia="仿宋" w:hAnsi="仿宋" w:hint="eastAsia"/>
          <w:color w:val="000000"/>
          <w:sz w:val="32"/>
          <w:szCs w:val="32"/>
        </w:rPr>
        <w:t>严格消防法律法规执行实施。深入推进消防法和省消防条例实施，全面推行公众聚集场所投入使用、营业前消防安全检查告知承诺制，全面落实建设工程消防设计审查验收制度，大力加强消防安全重点领域执法，加强和规范消防技术服务管理，推动消防执法改革政策全面落地。健全消防安全行政处罚自由裁量标准，细化行政处罚等级，进一步规范消防监督检查程序，强化执法全过程监督，提升执法质量和规范化水平。规范实行行政执法与刑事司法衔接，严格执行移送标准和程序。加强消防执法队伍建设，严格执法准入门槛，全面落实执法人员资格考评认证、持证上岗和动态管理制度，强化人员教育培训。（责任单位：县消防救援大队、县公安局、县人社局</w:t>
      </w:r>
      <w:r>
        <w:rPr>
          <w:rFonts w:ascii="仿宋" w:eastAsia="仿宋" w:hAnsi="仿宋" w:hint="eastAsia"/>
          <w:color w:val="000000"/>
          <w:sz w:val="32"/>
          <w:szCs w:val="32"/>
          <w:lang w:eastAsia="zh-CN"/>
        </w:rPr>
        <w:t>、县行政审批局</w:t>
      </w:r>
      <w:r>
        <w:rPr>
          <w:rFonts w:ascii="仿宋" w:eastAsia="仿宋" w:hAnsi="仿宋" w:hint="eastAsia"/>
          <w:color w:val="000000"/>
          <w:sz w:val="32"/>
          <w:szCs w:val="32"/>
        </w:rPr>
        <w:t>）</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cs="仿宋" w:eastAsia="仿宋" w:hAnsi="仿宋" w:hint="eastAsia"/>
          <w:b/>
          <w:bCs/>
          <w:color w:val="000000"/>
          <w:sz w:val="32"/>
          <w:szCs w:val="32"/>
        </w:rPr>
      </w:pPr>
      <w:r>
        <w:rPr>
          <w:rFonts w:ascii="仿宋" w:cs="仿宋" w:eastAsia="仿宋" w:hAnsi="仿宋" w:hint="eastAsia"/>
          <w:b/>
          <w:bCs/>
          <w:color w:val="000000"/>
          <w:sz w:val="32"/>
          <w:szCs w:val="32"/>
        </w:rPr>
        <w:t>33.推动社会多元共治。</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壮大社会专业力量。严格落实注册消防工程师制度，加快培育壮大注册消防工程师、消防设施操作员等社会消防专业人才队伍，加强和规范管理。规范消防技术服务发展，加强执业信息化管理，促进服务质量提升。鼓励超高层公共建筑、大型商业综合体、大型化工企业、大型医疗建筑等社会单位聘用注册消防工程师参与消防安全管理，提升单位消防安全管理水平。加大政府购买服务力度，充分运用消防技术服务机构等社会力量，参与消防安全治理。引导消防协会规范发展，加强行业自律管理。鼓励发展消防公益组织。（责任单位：县消防救援大队、县人社局、县民政局）</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发动群众参与治理。将消防工作融入网格管理、联防联控等机制，充分发挥基层网格员、志愿者、保安、巡防队等群防群治力量作用，实现基层消防管理全覆盖，筑牢社会火灾防控人民防线。探索“社区党建+消防志愿服务”等模式，开展多种形式消防志愿服务活动，倡导在重大活动、重要节日期间参与社会面火灾防控工作。鼓励单位员工和知情群众举报火灾隐患，健全受理、查处、反馈、奖励等机制。建立火灾隐患“吹哨人”制度，对发挥重大作用的“吹哨人”予以奖励。（责任单位：县委政法委、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发挥保险功能作用。充分发挥保险等市场机制在火灾防范、应急救援、消防公益等方面的作用，鼓励保险机构发挥火灾风险评估管控和火灾事故预防功能，探索建立多渠道、多层次的消防安全风险分担机制。鼓励、引导公众聚集场所和生产、储存、运输、销售易燃易爆危险品等企业以及火灾高危单位投保火灾公众责任险等险种。保险机构可以按照合同约定对保险标的安全状况进行检查，将单位消防安全条件与保险费率等挂钩，依法按照保险合同约定开展理赔工作。（责任单位：</w:t>
      </w:r>
      <w:r>
        <w:rPr>
          <w:rFonts w:ascii="仿宋" w:eastAsia="仿宋" w:hAnsi="仿宋" w:hint="eastAsia"/>
          <w:color w:val="auto"/>
          <w:sz w:val="32"/>
          <w:szCs w:val="32"/>
          <w:lang w:eastAsia="zh-CN"/>
        </w:rPr>
        <w:t>忻州银保监分局保德监管组</w:t>
      </w:r>
      <w:r>
        <w:rPr>
          <w:rFonts w:ascii="仿宋" w:eastAsia="仿宋" w:hAnsi="仿宋" w:hint="eastAsia"/>
          <w:color w:val="auto"/>
          <w:sz w:val="32"/>
          <w:szCs w:val="32"/>
        </w:rPr>
        <w:t>、</w:t>
      </w:r>
      <w:r>
        <w:rPr>
          <w:rFonts w:ascii="仿宋" w:eastAsia="仿宋" w:hAnsi="仿宋" w:hint="eastAsia"/>
          <w:color w:val="000000"/>
          <w:sz w:val="32"/>
          <w:szCs w:val="32"/>
        </w:rPr>
        <w:t>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b/>
          <w:bCs/>
          <w:color w:val="000000"/>
          <w:sz w:val="32"/>
          <w:szCs w:val="32"/>
        </w:rPr>
      </w:pPr>
      <w:r>
        <w:rPr>
          <w:rFonts w:ascii="仿宋" w:eastAsia="仿宋" w:hAnsi="仿宋" w:hint="eastAsia"/>
          <w:b/>
          <w:bCs/>
          <w:color w:val="000000"/>
          <w:sz w:val="32"/>
          <w:szCs w:val="32"/>
        </w:rPr>
        <w:t>34.提升公众消防素质。</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强化消防安全宣传。建强县消防救援大队全媒体工作中心，巩固县广播电视台、党报党刊等县级主流媒体宣传阵地，强化消防知识宣传普及。大力发展多种形式消防宣传服务站点和消防文员宣传小分队，深入推进消防宣传进企业、进农村、进社区、进学校、进家庭。加大优质消防宣传产品供给，引导电信运营商、快递企业、电商企业等社会力量参与消防文化宣传，广泛开展消防影视剧、动漫、短视频、公益广告等创作，扩大宣传覆盖面。广泛开展消防安全月、119消防奖评选表彰、“火焰蓝风采”群众文化活动等，培树、宣传消防英雄模范和热心消防事业的社会人士，推动消防公益事业发展。（责任单位：县农业农村局、县教</w:t>
      </w:r>
      <w:r>
        <w:rPr>
          <w:rFonts w:ascii="仿宋" w:eastAsia="仿宋" w:hAnsi="仿宋" w:hint="eastAsia"/>
          <w:color w:val="000000"/>
          <w:sz w:val="32"/>
          <w:szCs w:val="32"/>
          <w:lang w:eastAsia="zh-CN"/>
        </w:rPr>
        <w:t>科</w:t>
      </w:r>
      <w:r>
        <w:rPr>
          <w:rFonts w:ascii="仿宋" w:eastAsia="仿宋" w:hAnsi="仿宋" w:hint="eastAsia"/>
          <w:color w:val="000000"/>
          <w:sz w:val="32"/>
          <w:szCs w:val="32"/>
        </w:rPr>
        <w:t>局、县应急局、县</w:t>
      </w:r>
      <w:r>
        <w:rPr>
          <w:rFonts w:ascii="仿宋" w:eastAsia="仿宋" w:hAnsi="仿宋" w:hint="eastAsia"/>
          <w:color w:val="000000"/>
          <w:sz w:val="32"/>
          <w:szCs w:val="32"/>
          <w:lang w:eastAsia="zh-CN"/>
        </w:rPr>
        <w:t>人社</w:t>
      </w:r>
      <w:r>
        <w:rPr>
          <w:rFonts w:ascii="仿宋" w:eastAsia="仿宋" w:hAnsi="仿宋" w:hint="eastAsia"/>
          <w:color w:val="000000"/>
          <w:sz w:val="32"/>
          <w:szCs w:val="32"/>
        </w:rPr>
        <w:t>局、县文</w:t>
      </w:r>
      <w:r>
        <w:rPr>
          <w:rFonts w:ascii="仿宋" w:eastAsia="仿宋" w:hAnsi="仿宋" w:hint="eastAsia"/>
          <w:color w:val="000000"/>
          <w:sz w:val="32"/>
          <w:szCs w:val="32"/>
          <w:lang w:eastAsia="zh-CN"/>
        </w:rPr>
        <w:t>旅</w:t>
      </w:r>
      <w:r>
        <w:rPr>
          <w:rFonts w:ascii="仿宋" w:eastAsia="仿宋" w:hAnsi="仿宋" w:hint="eastAsia"/>
          <w:color w:val="000000"/>
          <w:sz w:val="32"/>
          <w:szCs w:val="32"/>
        </w:rPr>
        <w:t>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强化消防安全教育。将消防安全教育纳入国民素质教育、普法宣传、科普推广、职业技能培训、社会治安综合治理、群众性精神文明创建等工作，建立完善学校消防安全教育长效机制。依托国家数字教育资源公共服务体系，大力推进“互联网+消防安全教育”，提升教育分众化、科技化、便捷化水平。加强消防体验馆、主题公园、广场（街区）等科普场所建设，加大消防站开放力度，持续开展应急消防科普教育基地标准化创建工作。大力推进乡镇</w:t>
      </w:r>
      <w:r>
        <w:rPr>
          <w:rFonts w:ascii="仿宋" w:eastAsia="仿宋" w:hAnsi="仿宋" w:hint="eastAsia"/>
          <w:color w:val="000000"/>
          <w:sz w:val="32"/>
          <w:szCs w:val="32"/>
          <w:lang w:eastAsia="zh-CN"/>
        </w:rPr>
        <w:t>、</w:t>
      </w:r>
      <w:r>
        <w:rPr>
          <w:rFonts w:ascii="仿宋" w:eastAsia="仿宋" w:hAnsi="仿宋" w:hint="eastAsia"/>
          <w:color w:val="000000"/>
          <w:sz w:val="32"/>
          <w:szCs w:val="32"/>
        </w:rPr>
        <w:t>社区网格力量和消防志愿者等基层力量参与消防宣传教育工作，提升公众消防安全意识和自防自救能力。（责任单位：县教</w:t>
      </w:r>
      <w:r>
        <w:rPr>
          <w:rFonts w:ascii="仿宋" w:eastAsia="仿宋" w:hAnsi="仿宋" w:hint="eastAsia"/>
          <w:color w:val="000000"/>
          <w:sz w:val="32"/>
          <w:szCs w:val="32"/>
          <w:lang w:eastAsia="zh-CN"/>
        </w:rPr>
        <w:t>科</w:t>
      </w:r>
      <w:r>
        <w:rPr>
          <w:rFonts w:ascii="仿宋" w:eastAsia="仿宋" w:hAnsi="仿宋" w:hint="eastAsia"/>
          <w:color w:val="000000"/>
          <w:sz w:val="32"/>
          <w:szCs w:val="32"/>
        </w:rPr>
        <w:t>局、县人社局、县消防救援大队）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强化消防安全培训。落实行业、部门、单位消防安全培训责任，加强对党政领导干部、行业系统管理者、村（居）民委员会负责人、网格员、消防安全管理人、物业管理人、消防控制室值班人员、微型消防站队员等重点人群培训，严格落实单位员工“先培训、后上岗”要求，整体提升社会消防安全“四个能力”。建立消防网络教育平台，开设网上培训课程“超市”，鼓励社会培训机构和有条件的职业院校开展消防安全培训，充分运用“互联网+培训”等方式，拓宽培训渠道和覆盖面。加大对商业综合体、学校、医院、养老机构、残疾人服务机构、监管场所、村（居）委负责人、网格员和消防安全管理人、消防控制室值班人员、微型消防站队员等重点人群的培训力度。通过政府购买服务方式开展面向小微企业、养老机构、残障人服务机构、农村留守人员、进城务工人员等特殊群体的消防公益培训。（责任单位：县消防安全委员会相关成员单位）</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黑体" w:cs="黑体" w:eastAsia="黑体" w:hAnsi="黑体" w:hint="eastAsia"/>
          <w:b w:val="false"/>
          <w:bCs/>
          <w:color w:val="000000"/>
          <w:sz w:val="32"/>
          <w:szCs w:val="32"/>
        </w:rPr>
      </w:pPr>
      <w:r>
        <w:rPr>
          <w:rFonts w:ascii="黑体" w:cs="黑体" w:eastAsia="黑体" w:hAnsi="黑体" w:hint="eastAsia"/>
          <w:b w:val="false"/>
          <w:bCs/>
          <w:color w:val="000000"/>
          <w:sz w:val="32"/>
          <w:szCs w:val="32"/>
        </w:rPr>
        <w:t>五、重大工程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楷体" w:cs="楷体" w:eastAsia="楷体" w:hAnsi="楷体" w:hint="eastAsia"/>
          <w:b/>
          <w:bCs/>
          <w:color w:val="000000"/>
          <w:sz w:val="32"/>
          <w:szCs w:val="32"/>
        </w:rPr>
      </w:pPr>
      <w:r>
        <w:rPr>
          <w:rFonts w:ascii="楷体" w:cs="楷体" w:eastAsia="楷体" w:hAnsi="楷体" w:hint="eastAsia"/>
          <w:b/>
          <w:bCs/>
          <w:color w:val="000000"/>
          <w:sz w:val="32"/>
          <w:szCs w:val="32"/>
        </w:rPr>
        <w:t>（一）社会消防安全能力提升工程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color w:val="000000"/>
          <w:sz w:val="32"/>
          <w:szCs w:val="32"/>
        </w:rPr>
        <mc:AlternateContent>
          <mc:Choice Requires="wps">
            <w:drawing>
              <wp:anchor distT="0" distB="0" distL="0" distR="0" simplePos="false" relativeHeight="2" behindDoc="false" locked="false" layoutInCell="true" allowOverlap="true">
                <wp:simplePos x="0" y="0"/>
                <wp:positionH relativeFrom="column">
                  <wp:posOffset>7620</wp:posOffset>
                </wp:positionH>
                <wp:positionV relativeFrom="paragraph">
                  <wp:posOffset>3147695</wp:posOffset>
                </wp:positionV>
                <wp:extent cx="5497830" cy="2657475"/>
                <wp:effectExtent l="4445" t="4445" r="22225" b="5080"/>
                <wp:wrapNone/>
                <wp:docPr id="1027" name="文本框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97830" cy="2657475"/>
                        </a:xfrm>
                        <a:prstGeom prst="rect"/>
                        <a:solidFill>
                          <a:srgbClr val="ffffff"/>
                        </a:solidFill>
                        <a:ln cmpd="sng" cap="flat" w="9525">
                          <a:solidFill>
                            <a:srgbClr val="000000"/>
                          </a:solidFill>
                          <a:prstDash val="solid"/>
                          <a:miter/>
                          <a:headEnd len="med" w="med" type="none"/>
                          <a:tailEnd len="med" w="med" type="none"/>
                        </a:ln>
                      </wps:spPr>
                      <wps:txbx id="1027">
                        <w:txbxContent>
                          <w:p>
                            <w:pPr>
                              <w:pStyle w:val="style0"/>
                              <w:jc w:val="center"/>
                              <w:rPr>
                                <w:rFonts w:ascii="仿宋" w:eastAsia="仿宋" w:hAnsi="仿宋"/>
                                <w:b/>
                                <w:lang w:eastAsia="zh-CN"/>
                              </w:rPr>
                            </w:pPr>
                            <w:r>
                              <w:rPr>
                                <w:rFonts w:ascii="仿宋" w:eastAsia="仿宋" w:hAnsi="仿宋" w:hint="eastAsia"/>
                                <w:b/>
                                <w:lang w:eastAsia="zh-CN"/>
                              </w:rPr>
                              <w:t>专栏1  社会消防安全能力提升工程任务清单</w:t>
                            </w:r>
                          </w:p>
                          <w:p>
                            <w:pPr>
                              <w:pStyle w:val="style0"/>
                              <w:ind w:firstLine="482" w:firstLineChars="200"/>
                              <w:rPr>
                                <w:rFonts w:ascii="仿宋" w:eastAsia="仿宋" w:hAnsi="仿宋"/>
                                <w:color w:val="000000"/>
                                <w:lang w:eastAsia="zh-CN"/>
                              </w:rPr>
                            </w:pPr>
                            <w:r>
                              <w:rPr>
                                <w:rFonts w:ascii="仿宋" w:eastAsia="仿宋" w:hAnsi="仿宋" w:hint="eastAsia"/>
                                <w:b/>
                                <w:lang w:eastAsia="zh-CN"/>
                              </w:rPr>
                              <w:t>行业消防安全标准化管理示范标杆建设。</w:t>
                            </w:r>
                            <w:r>
                              <w:rPr>
                                <w:rFonts w:ascii="仿宋" w:eastAsia="仿宋" w:hAnsi="仿宋" w:hint="eastAsia"/>
                                <w:lang w:eastAsia="zh-CN"/>
                              </w:rPr>
                              <w:t>打造4家学校、医院、养老院和文博单位等行业消防安全标准化管理示范标杆。2025年，学校、医院、养老院、重要文博单位、高层民用建筑的消</w:t>
                            </w:r>
                            <w:r>
                              <w:rPr>
                                <w:rFonts w:ascii="仿宋" w:eastAsia="仿宋" w:hAnsi="仿宋" w:hint="eastAsia"/>
                                <w:color w:val="000000"/>
                                <w:lang w:eastAsia="zh-CN"/>
                              </w:rPr>
                              <w:t>防安全管理达标率达到100%。</w:t>
                            </w:r>
                          </w:p>
                          <w:p>
                            <w:pPr>
                              <w:pStyle w:val="style0"/>
                              <w:ind w:firstLine="482" w:firstLineChars="200"/>
                              <w:rPr>
                                <w:rFonts w:ascii="仿宋" w:eastAsia="仿宋" w:hAnsi="仿宋"/>
                                <w:color w:val="000000"/>
                                <w:lang w:eastAsia="zh-CN"/>
                              </w:rPr>
                            </w:pPr>
                            <w:r>
                              <w:rPr>
                                <w:rFonts w:ascii="仿宋" w:eastAsia="仿宋" w:hAnsi="仿宋" w:hint="eastAsia"/>
                                <w:b/>
                                <w:color w:val="000000"/>
                                <w:lang w:eastAsia="zh-CN"/>
                              </w:rPr>
                              <w:t>单位社区消防安全能力提升。</w:t>
                            </w:r>
                            <w:r>
                              <w:rPr>
                                <w:rFonts w:ascii="仿宋" w:eastAsia="仿宋" w:hAnsi="仿宋" w:hint="eastAsia"/>
                                <w:color w:val="000000"/>
                                <w:lang w:eastAsia="zh-CN"/>
                              </w:rPr>
                              <w:t>加强城市区域消防安全状况评估。每年对1个老旧小区、1个易地扶贫安置场所以及全部火灾高危单位开展消防安全检查评估，实施消防安全升级改造，打通消防车通道、楼内疏散通道等“生命通道”。</w:t>
                            </w:r>
                          </w:p>
                          <w:p>
                            <w:pPr>
                              <w:pStyle w:val="style0"/>
                              <w:ind w:firstLine="482" w:firstLineChars="200"/>
                              <w:rPr>
                                <w:rFonts w:ascii="仿宋" w:eastAsia="仿宋" w:hAnsi="仿宋"/>
                                <w:color w:val="auto"/>
                                <w:lang w:eastAsia="zh-CN"/>
                              </w:rPr>
                            </w:pPr>
                            <w:r>
                              <w:rPr>
                                <w:rFonts w:ascii="仿宋" w:eastAsia="仿宋" w:hAnsi="仿宋" w:hint="eastAsia"/>
                                <w:b/>
                                <w:color w:val="auto"/>
                                <w:lang w:eastAsia="zh-CN"/>
                              </w:rPr>
                              <w:t>消防监督执法装备建设。</w:t>
                            </w:r>
                            <w:r>
                              <w:rPr>
                                <w:rFonts w:ascii="仿宋" w:eastAsia="仿宋" w:hAnsi="仿宋" w:hint="eastAsia"/>
                                <w:color w:val="auto"/>
                                <w:lang w:eastAsia="zh-CN"/>
                              </w:rPr>
                              <w:t>为县消防救援大队配备现代化、智能化、便携式消防监督执法装备、火灾事故调查装备。</w:t>
                            </w:r>
                          </w:p>
                          <w:p>
                            <w:pPr>
                              <w:pStyle w:val="style0"/>
                              <w:ind w:firstLine="482" w:firstLineChars="200"/>
                              <w:rPr>
                                <w:rFonts w:ascii="仿宋" w:eastAsia="仿宋" w:hAnsi="仿宋"/>
                                <w:color w:val="auto"/>
                                <w:lang w:eastAsia="zh-CN"/>
                              </w:rPr>
                            </w:pPr>
                            <w:r>
                              <w:rPr>
                                <w:rFonts w:ascii="仿宋" w:eastAsia="仿宋" w:hAnsi="仿宋" w:hint="eastAsia"/>
                                <w:b/>
                                <w:color w:val="auto"/>
                                <w:lang w:eastAsia="zh-CN"/>
                              </w:rPr>
                              <w:t>市政消火栓建设。</w:t>
                            </w:r>
                            <w:r>
                              <w:rPr>
                                <w:rFonts w:ascii="仿宋" w:eastAsia="仿宋" w:hAnsi="仿宋" w:hint="eastAsia"/>
                                <w:color w:val="auto"/>
                                <w:highlight w:val="none"/>
                                <w:lang w:eastAsia="zh-CN"/>
                              </w:rPr>
                              <w:t>新建100个市政消火栓，4个消防水鹤。2023年新建市政消火栓30个，消防水鹤2个。2024年新建市政消火栓40个，消防水鹤1个。2025年新建市政消火栓30个，消防水鹤1个。</w:t>
                            </w:r>
                          </w:p>
                          <w:p>
                            <w:pPr>
                              <w:pStyle w:val="style0"/>
                              <w:rPr>
                                <w:lang w:eastAsia="zh-CN"/>
                              </w:rPr>
                            </w:pPr>
                          </w:p>
                        </w:txbxContent>
                      </wps:txbx>
                      <wps:bodyPr upright="true">
                        <a:prstTxWarp prst="textNoShape"/>
                      </wps:bodyPr>
                    </wps:wsp>
                  </a:graphicData>
                </a:graphic>
              </wp:anchor>
            </w:drawing>
          </mc:Choice>
          <mc:Fallback>
            <w:pict>
              <v:rect id="1027" fillcolor="white" stroked="t" style="position:absolute;margin-left:0.6pt;margin-top:247.85pt;width:432.9pt;height:209.25pt;z-index:2;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b/>
                          <w:lang w:eastAsia="zh-CN"/>
                        </w:rPr>
                      </w:pPr>
                      <w:r>
                        <w:rPr>
                          <w:rFonts w:ascii="仿宋" w:eastAsia="仿宋" w:hAnsi="仿宋" w:hint="eastAsia"/>
                          <w:b/>
                          <w:lang w:eastAsia="zh-CN"/>
                        </w:rPr>
                        <w:t>专栏1  社会消防安全能力提升工程任务清单</w:t>
                      </w:r>
                    </w:p>
                    <w:p>
                      <w:pPr>
                        <w:pStyle w:val="style0"/>
                        <w:ind w:firstLine="482" w:firstLineChars="200"/>
                        <w:rPr>
                          <w:rFonts w:ascii="仿宋" w:eastAsia="仿宋" w:hAnsi="仿宋"/>
                          <w:color w:val="000000"/>
                          <w:lang w:eastAsia="zh-CN"/>
                        </w:rPr>
                      </w:pPr>
                      <w:r>
                        <w:rPr>
                          <w:rFonts w:ascii="仿宋" w:eastAsia="仿宋" w:hAnsi="仿宋" w:hint="eastAsia"/>
                          <w:b/>
                          <w:lang w:eastAsia="zh-CN"/>
                        </w:rPr>
                        <w:t>行业消防安全标准化管理示范标杆建设。</w:t>
                      </w:r>
                      <w:r>
                        <w:rPr>
                          <w:rFonts w:ascii="仿宋" w:eastAsia="仿宋" w:hAnsi="仿宋" w:hint="eastAsia"/>
                          <w:lang w:eastAsia="zh-CN"/>
                        </w:rPr>
                        <w:t>打造4家学校、医院、养老院和文博单位等行业消防安全标准化管理示范标杆。2025年，学校、医院、养老院、重要文博单位、高层民用建筑的消</w:t>
                      </w:r>
                      <w:r>
                        <w:rPr>
                          <w:rFonts w:ascii="仿宋" w:eastAsia="仿宋" w:hAnsi="仿宋" w:hint="eastAsia"/>
                          <w:color w:val="000000"/>
                          <w:lang w:eastAsia="zh-CN"/>
                        </w:rPr>
                        <w:t>防安全管理达标率达到100%。</w:t>
                      </w:r>
                    </w:p>
                    <w:p>
                      <w:pPr>
                        <w:pStyle w:val="style0"/>
                        <w:ind w:firstLine="482" w:firstLineChars="200"/>
                        <w:rPr>
                          <w:rFonts w:ascii="仿宋" w:eastAsia="仿宋" w:hAnsi="仿宋"/>
                          <w:color w:val="000000"/>
                          <w:lang w:eastAsia="zh-CN"/>
                        </w:rPr>
                      </w:pPr>
                      <w:r>
                        <w:rPr>
                          <w:rFonts w:ascii="仿宋" w:eastAsia="仿宋" w:hAnsi="仿宋" w:hint="eastAsia"/>
                          <w:b/>
                          <w:color w:val="000000"/>
                          <w:lang w:eastAsia="zh-CN"/>
                        </w:rPr>
                        <w:t>单位社区消防安全能力提升。</w:t>
                      </w:r>
                      <w:r>
                        <w:rPr>
                          <w:rFonts w:ascii="仿宋" w:eastAsia="仿宋" w:hAnsi="仿宋" w:hint="eastAsia"/>
                          <w:color w:val="000000"/>
                          <w:lang w:eastAsia="zh-CN"/>
                        </w:rPr>
                        <w:t>加强城市区域消防安全状况评估。每年对1个老旧小区、1个易地扶贫安置场所以及全部火灾高危单位开展消防安全检查评估，实施消防安全升级改造，打通消防车通道、楼内疏散通道等“生命通道”。</w:t>
                      </w:r>
                    </w:p>
                    <w:p>
                      <w:pPr>
                        <w:pStyle w:val="style0"/>
                        <w:ind w:firstLine="482" w:firstLineChars="200"/>
                        <w:rPr>
                          <w:rFonts w:ascii="仿宋" w:eastAsia="仿宋" w:hAnsi="仿宋"/>
                          <w:color w:val="auto"/>
                          <w:lang w:eastAsia="zh-CN"/>
                        </w:rPr>
                      </w:pPr>
                      <w:r>
                        <w:rPr>
                          <w:rFonts w:ascii="仿宋" w:eastAsia="仿宋" w:hAnsi="仿宋" w:hint="eastAsia"/>
                          <w:b/>
                          <w:color w:val="auto"/>
                          <w:lang w:eastAsia="zh-CN"/>
                        </w:rPr>
                        <w:t>消防监督执法装备建设。</w:t>
                      </w:r>
                      <w:r>
                        <w:rPr>
                          <w:rFonts w:ascii="仿宋" w:eastAsia="仿宋" w:hAnsi="仿宋" w:hint="eastAsia"/>
                          <w:color w:val="auto"/>
                          <w:lang w:eastAsia="zh-CN"/>
                        </w:rPr>
                        <w:t>为县消防救援大队配备现代化、智能化、便携式消防监督执法装备、火灾事故调查装备。</w:t>
                      </w:r>
                    </w:p>
                    <w:p>
                      <w:pPr>
                        <w:pStyle w:val="style0"/>
                        <w:ind w:firstLine="482" w:firstLineChars="200"/>
                        <w:rPr>
                          <w:rFonts w:ascii="仿宋" w:eastAsia="仿宋" w:hAnsi="仿宋"/>
                          <w:color w:val="auto"/>
                          <w:lang w:eastAsia="zh-CN"/>
                        </w:rPr>
                      </w:pPr>
                      <w:r>
                        <w:rPr>
                          <w:rFonts w:ascii="仿宋" w:eastAsia="仿宋" w:hAnsi="仿宋" w:hint="eastAsia"/>
                          <w:b/>
                          <w:color w:val="auto"/>
                          <w:lang w:eastAsia="zh-CN"/>
                        </w:rPr>
                        <w:t>市政消火栓建设。</w:t>
                      </w:r>
                      <w:r>
                        <w:rPr>
                          <w:rFonts w:ascii="仿宋" w:eastAsia="仿宋" w:hAnsi="仿宋" w:hint="eastAsia"/>
                          <w:color w:val="auto"/>
                          <w:highlight w:val="none"/>
                          <w:lang w:eastAsia="zh-CN"/>
                        </w:rPr>
                        <w:t>新建100个市政消火栓，4个消防水鹤。2023年新建市政消火栓30个，消防水鹤2个。2024年新建市政消火栓40个，消防水鹤1个。2025年新建市政消火栓30个，消防水鹤1个。</w:t>
                      </w:r>
                    </w:p>
                    <w:p>
                      <w:pPr>
                        <w:pStyle w:val="style0"/>
                        <w:rPr>
                          <w:lang w:eastAsia="zh-CN"/>
                        </w:rPr>
                      </w:pPr>
                    </w:p>
                  </w:txbxContent>
                </v:textbox>
              </v:rect>
            </w:pict>
          </mc:Fallback>
        </mc:AlternateContent>
      </w:r>
      <w:r>
        <w:rPr>
          <w:rFonts w:ascii="仿宋" w:eastAsia="仿宋" w:hAnsi="仿宋" w:hint="eastAsia"/>
          <w:color w:val="000000"/>
          <w:sz w:val="32"/>
          <w:szCs w:val="32"/>
        </w:rPr>
        <w:t>实施行业消防安全标准化管理示范标杆建设、单位社区消防安全能力提升行动。加强消防监督执法、火灾事故调查装备配备。2022年底前，建成依托GIS平台和移动终端的消防水源信息化管理平台。2024年底前，建成消防水源远程实时监控系统，并纳入“智慧消防”系统。2025年，县城和建制镇市政消防水源建设达到国家标准，基本实现城镇建成区消防供水全覆盖。（责任单位：县教</w:t>
      </w:r>
      <w:r>
        <w:rPr>
          <w:rFonts w:ascii="仿宋" w:eastAsia="仿宋" w:hAnsi="仿宋" w:hint="eastAsia"/>
          <w:color w:val="000000"/>
          <w:sz w:val="32"/>
          <w:szCs w:val="32"/>
          <w:lang w:eastAsia="zh-CN"/>
        </w:rPr>
        <w:t>科</w:t>
      </w:r>
      <w:r>
        <w:rPr>
          <w:rFonts w:ascii="仿宋" w:eastAsia="仿宋" w:hAnsi="仿宋" w:hint="eastAsia"/>
          <w:color w:val="000000"/>
          <w:sz w:val="32"/>
          <w:szCs w:val="32"/>
        </w:rPr>
        <w:t>局、县卫健体局、县民政局、县文</w:t>
      </w:r>
      <w:r>
        <w:rPr>
          <w:rFonts w:ascii="仿宋" w:eastAsia="仿宋" w:hAnsi="仿宋" w:hint="eastAsia"/>
          <w:color w:val="000000"/>
          <w:sz w:val="32"/>
          <w:szCs w:val="32"/>
          <w:lang w:eastAsia="zh-CN"/>
        </w:rPr>
        <w:t>旅</w:t>
      </w:r>
      <w:r>
        <w:rPr>
          <w:rFonts w:ascii="仿宋" w:eastAsia="仿宋" w:hAnsi="仿宋" w:hint="eastAsia"/>
          <w:color w:val="000000"/>
          <w:sz w:val="32"/>
          <w:szCs w:val="32"/>
        </w:rPr>
        <w:t>局、县</w:t>
      </w:r>
      <w:r>
        <w:rPr>
          <w:rFonts w:ascii="仿宋" w:eastAsia="仿宋" w:hAnsi="仿宋" w:hint="eastAsia"/>
          <w:color w:val="000000"/>
          <w:sz w:val="32"/>
          <w:szCs w:val="32"/>
          <w:lang w:eastAsia="zh-CN"/>
        </w:rPr>
        <w:t>工信</w:t>
      </w:r>
      <w:r>
        <w:rPr>
          <w:rFonts w:ascii="仿宋" w:eastAsia="仿宋" w:hAnsi="仿宋" w:hint="eastAsia"/>
          <w:color w:val="000000"/>
          <w:sz w:val="32"/>
          <w:szCs w:val="32"/>
        </w:rPr>
        <w:t>局、县住建局等行业主管部门、县消防救援大队）</w:t>
      </w:r>
    </w:p>
    <w:p>
      <w:pPr>
        <w:pStyle w:val="style94"/>
        <w:spacing w:before="0" w:beforeAutospacing="false" w:after="0" w:afterAutospacing="false" w:lineRule="auto" w:line="360"/>
        <w:jc w:val="center"/>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　　</w:t>
      </w: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ind w:firstLine="640" w:firstLineChars="200"/>
        <w:rPr>
          <w:rFonts w:ascii="楷体" w:cs="楷体" w:eastAsia="楷体" w:hAnsi="楷体" w:hint="eastAsia"/>
          <w:color w:val="000000"/>
          <w:sz w:val="32"/>
          <w:szCs w:val="32"/>
        </w:rPr>
      </w:pPr>
      <w:r>
        <w:rPr>
          <w:rFonts w:ascii="楷体" w:cs="楷体" w:eastAsia="楷体" w:hAnsi="楷体" w:hint="eastAsia"/>
          <w:color w:val="000000"/>
          <w:sz w:val="32"/>
          <w:szCs w:val="32"/>
        </w:rPr>
        <w:t>（二）消防救援专业力量建设工程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cs="仿宋" w:eastAsia="仿宋" w:hAnsi="仿宋" w:hint="eastAsia"/>
          <w:color w:val="auto"/>
          <w:kern w:val="32"/>
          <w:sz w:val="32"/>
          <w:szCs w:val="32"/>
          <w:lang w:eastAsia="zh-CN"/>
        </w:rPr>
        <w:t>组建1支抗洪抢险（水域）专业分队，</w:t>
      </w:r>
      <w:r>
        <w:rPr>
          <w:rFonts w:ascii="仿宋" w:cs="仿宋" w:eastAsia="仿宋" w:hAnsi="仿宋" w:hint="eastAsia"/>
          <w:b/>
          <w:bCs/>
          <w:color w:val="auto"/>
          <w:sz w:val="32"/>
          <w:szCs w:val="32"/>
          <w:highlight w:val="none"/>
        </w:rPr>
        <w:t>1支低温雨雪灾害处置救援专业队，</w:t>
      </w:r>
      <w:r>
        <w:rPr>
          <w:rFonts w:ascii="仿宋" w:cs="仿宋" w:eastAsia="仿宋" w:hAnsi="仿宋" w:hint="eastAsia"/>
          <w:color w:val="auto"/>
          <w:kern w:val="32"/>
          <w:sz w:val="32"/>
          <w:szCs w:val="32"/>
          <w:lang w:eastAsia="zh-CN"/>
        </w:rPr>
        <w:t>具备独立救援能力。</w:t>
      </w:r>
      <w:r>
        <w:rPr>
          <w:rFonts w:ascii="仿宋" w:cs="仿宋" w:eastAsia="仿宋" w:hAnsi="仿宋" w:hint="eastAsia"/>
          <w:color w:val="auto"/>
          <w:sz w:val="32"/>
          <w:szCs w:val="32"/>
          <w:highlight w:val="none"/>
        </w:rPr>
        <w:t>加强森林草原消防队伍建设，县林业局组建不少于</w:t>
      </w:r>
      <w:r>
        <w:rPr>
          <w:rFonts w:ascii="仿宋" w:cs="仿宋" w:eastAsia="仿宋" w:hAnsi="仿宋" w:hint="eastAsia"/>
          <w:color w:val="auto"/>
          <w:sz w:val="32"/>
          <w:szCs w:val="32"/>
          <w:highlight w:val="none"/>
          <w:lang w:val="en-US" w:eastAsia="zh-CN"/>
        </w:rPr>
        <w:t>20</w:t>
      </w:r>
      <w:r>
        <w:rPr>
          <w:rFonts w:ascii="仿宋" w:cs="仿宋" w:eastAsia="仿宋" w:hAnsi="仿宋" w:hint="eastAsia"/>
          <w:color w:val="auto"/>
          <w:sz w:val="32"/>
          <w:szCs w:val="32"/>
          <w:highlight w:val="none"/>
        </w:rPr>
        <w:t>人的森林草原消防</w:t>
      </w:r>
      <w:r>
        <w:rPr>
          <w:rFonts w:ascii="仿宋" w:cs="仿宋" w:eastAsia="仿宋" w:hAnsi="仿宋" w:hint="eastAsia"/>
          <w:color w:val="auto"/>
          <w:sz w:val="32"/>
          <w:szCs w:val="32"/>
          <w:highlight w:val="none"/>
          <w:lang w:eastAsia="zh-CN"/>
        </w:rPr>
        <w:t>半</w:t>
      </w:r>
      <w:r>
        <w:rPr>
          <w:rFonts w:ascii="仿宋" w:cs="仿宋" w:eastAsia="仿宋" w:hAnsi="仿宋" w:hint="eastAsia"/>
          <w:color w:val="auto"/>
          <w:sz w:val="32"/>
          <w:szCs w:val="32"/>
          <w:highlight w:val="none"/>
        </w:rPr>
        <w:t>专业队伍。（责任单位：县消防救援大队、县林业局）</w:t>
      </w: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　　</w:t>
      </w:r>
      <w:r>
        <w:rPr>
          <w:rFonts w:ascii="仿宋" w:eastAsia="仿宋" w:hAnsi="仿宋"/>
          <w:color w:val="000000"/>
          <w:sz w:val="32"/>
          <w:szCs w:val="32"/>
        </w:rPr>
        <mc:AlternateContent>
          <mc:Choice Requires="wps">
            <w:drawing>
              <wp:anchor distT="0" distB="0" distL="0" distR="0" simplePos="false" relativeHeight="9" behindDoc="false" locked="false" layoutInCell="true" allowOverlap="true">
                <wp:simplePos x="0" y="0"/>
                <wp:positionH relativeFrom="column">
                  <wp:posOffset>59690</wp:posOffset>
                </wp:positionH>
                <wp:positionV relativeFrom="paragraph">
                  <wp:posOffset>103504</wp:posOffset>
                </wp:positionV>
                <wp:extent cx="5453380" cy="1946910"/>
                <wp:effectExtent l="4445" t="4445" r="9525" b="10795"/>
                <wp:wrapNone/>
                <wp:docPr id="1028" name="文本框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53380" cy="1946910"/>
                        </a:xfrm>
                        <a:prstGeom prst="rect"/>
                        <a:solidFill>
                          <a:srgbClr val="ffffff"/>
                        </a:solidFill>
                        <a:ln cmpd="sng" cap="flat" w="9525">
                          <a:solidFill>
                            <a:srgbClr val="000000"/>
                          </a:solidFill>
                          <a:prstDash val="solid"/>
                          <a:miter/>
                          <a:headEnd len="med" w="med" type="none"/>
                          <a:tailEnd len="med" w="med" type="none"/>
                        </a:ln>
                      </wps:spPr>
                      <wps:txbx id="1028">
                        <w:txbxContent>
                          <w:p>
                            <w:pPr>
                              <w:pStyle w:val="style0"/>
                              <w:jc w:val="center"/>
                              <w:rPr>
                                <w:rFonts w:ascii="仿宋" w:eastAsia="仿宋" w:hAnsi="仿宋"/>
                                <w:lang w:eastAsia="zh-CN"/>
                              </w:rPr>
                            </w:pPr>
                            <w:r>
                              <w:rPr>
                                <w:rFonts w:ascii="仿宋" w:eastAsia="仿宋" w:hAnsi="仿宋" w:hint="eastAsia"/>
                                <w:lang w:eastAsia="zh-CN"/>
                              </w:rPr>
                              <w:t>专栏2   消防救援专业力量建设工程</w:t>
                            </w:r>
                          </w:p>
                          <w:p>
                            <w:pPr>
                              <w:pStyle w:val="style0"/>
                              <w:jc w:val="center"/>
                              <w:rPr>
                                <w:rFonts w:ascii="仿宋" w:eastAsia="仿宋" w:hAnsi="仿宋"/>
                                <w:lang w:eastAsia="zh-CN"/>
                              </w:rPr>
                            </w:pPr>
                          </w:p>
                          <w:p>
                            <w:pPr>
                              <w:pStyle w:val="style0"/>
                              <w:adjustRightInd w:val="false"/>
                              <w:snapToGrid w:val="false"/>
                              <w:ind w:firstLine="472" w:firstLineChars="196"/>
                              <w:rPr>
                                <w:rFonts w:ascii="仿宋" w:cs="仿宋" w:eastAsia="仿宋" w:hAnsi="仿宋" w:hint="eastAsia"/>
                                <w:kern w:val="32"/>
                                <w:lang w:eastAsia="zh-CN"/>
                              </w:rPr>
                            </w:pPr>
                            <w:r>
                              <w:rPr>
                                <w:rFonts w:ascii="仿宋" w:cs="仿宋" w:eastAsia="仿宋" w:hAnsi="仿宋" w:hint="eastAsia"/>
                                <w:b/>
                                <w:kern w:val="32"/>
                                <w:lang w:eastAsia="zh-CN"/>
                              </w:rPr>
                              <w:t>抗洪抢险（水域）专业队伍建设：</w:t>
                            </w:r>
                            <w:r>
                              <w:rPr>
                                <w:rFonts w:ascii="仿宋" w:cs="仿宋" w:eastAsia="仿宋" w:hAnsi="仿宋" w:hint="eastAsia"/>
                                <w:kern w:val="32"/>
                                <w:lang w:eastAsia="zh-CN"/>
                              </w:rPr>
                              <w:t>组建1支抗洪抢险（水域）专业分队，人数不少于6人，抗洪抢险（水域）专业救援队、救援分队要按照标准建设，具备独立救援能力。</w:t>
                            </w:r>
                          </w:p>
                          <w:p>
                            <w:pPr>
                              <w:pStyle w:val="style0"/>
                              <w:adjustRightInd w:val="false"/>
                              <w:snapToGrid w:val="false"/>
                              <w:ind w:firstLine="470" w:firstLineChars="196"/>
                              <w:rPr>
                                <w:rFonts w:ascii="Times New Roman" w:cs="Times New Roman" w:eastAsia="方正仿宋_GBK" w:hAnsi="Times New Roman"/>
                                <w:b w:val="false"/>
                                <w:bCs/>
                                <w:color w:val="auto"/>
                                <w:kern w:val="32"/>
                                <w:sz w:val="24"/>
                                <w:szCs w:val="24"/>
                              </w:rPr>
                            </w:pPr>
                            <w:r>
                              <w:rPr>
                                <w:rFonts w:ascii="方正楷体_GBK" w:cs="Times New Roman" w:eastAsia="方正楷体_GBK" w:hAnsi="Times New Roman" w:hint="eastAsia"/>
                                <w:b w:val="false"/>
                                <w:bCs/>
                                <w:color w:val="auto"/>
                                <w:kern w:val="32"/>
                                <w:sz w:val="24"/>
                                <w:szCs w:val="24"/>
                              </w:rPr>
                              <w:t>低温雨雪灾害处置救援专业队伍建设：</w:t>
                            </w:r>
                            <w:r>
                              <w:rPr>
                                <w:rFonts w:ascii="Times New Roman" w:cs="Times New Roman" w:eastAsia="方正仿宋_GBK" w:hAnsi="Times New Roman" w:hint="eastAsia"/>
                                <w:b w:val="false"/>
                                <w:bCs/>
                                <w:color w:val="auto"/>
                                <w:kern w:val="32"/>
                                <w:sz w:val="24"/>
                                <w:szCs w:val="24"/>
                              </w:rPr>
                              <w:t>组建1支人数不少于6人的低温雨雪灾害处置救援专业队，专业队伍要按照标准建设，具备独立救援能力。</w:t>
                            </w:r>
                          </w:p>
                          <w:p>
                            <w:pPr>
                              <w:pStyle w:val="style0"/>
                              <w:ind w:firstLine="482" w:firstLineChars="200"/>
                              <w:rPr>
                                <w:rFonts w:ascii="仿宋" w:eastAsia="仿宋" w:hAnsi="仿宋" w:hint="eastAsia"/>
                                <w:color w:val="auto"/>
                                <w:lang w:eastAsia="zh-CN"/>
                              </w:rPr>
                            </w:pPr>
                            <w:r>
                              <w:rPr>
                                <w:rFonts w:ascii="方正楷体_GBK" w:cs="Times New Roman" w:eastAsia="方正楷体_GBK" w:hAnsi="Times New Roman" w:hint="eastAsia"/>
                                <w:b/>
                                <w:kern w:val="32"/>
                                <w:sz w:val="24"/>
                                <w:szCs w:val="24"/>
                                <w:lang w:eastAsia="zh-CN"/>
                              </w:rPr>
                              <w:t>森林草原消防半专业队</w:t>
                            </w:r>
                            <w:r>
                              <w:rPr>
                                <w:rFonts w:ascii="方正楷体_GBK" w:cs="Times New Roman" w:eastAsia="方正楷体_GBK" w:hint="eastAsia"/>
                                <w:b/>
                                <w:kern w:val="32"/>
                                <w:sz w:val="24"/>
                                <w:szCs w:val="24"/>
                                <w:lang w:eastAsia="zh-CN"/>
                              </w:rPr>
                              <w:t>伍建设</w:t>
                            </w:r>
                            <w:r>
                              <w:rPr>
                                <w:rFonts w:ascii="方正楷体_GBK" w:cs="Times New Roman" w:eastAsia="方正楷体_GBK" w:hAnsi="Times New Roman" w:hint="eastAsia"/>
                                <w:b/>
                                <w:kern w:val="32"/>
                                <w:sz w:val="24"/>
                                <w:szCs w:val="24"/>
                                <w:lang w:eastAsia="zh-CN"/>
                              </w:rPr>
                              <w:t>：</w:t>
                            </w:r>
                            <w:r>
                              <w:rPr>
                                <w:rFonts w:ascii="仿宋" w:eastAsia="仿宋" w:hAnsi="仿宋" w:hint="eastAsia"/>
                                <w:color w:val="auto"/>
                                <w:lang w:eastAsia="zh-CN"/>
                              </w:rPr>
                              <w:t>组建</w:t>
                            </w:r>
                            <w:r>
                              <w:rPr>
                                <w:rFonts w:ascii="仿宋" w:eastAsia="仿宋" w:hAnsi="仿宋" w:hint="eastAsia"/>
                                <w:color w:val="auto"/>
                                <w:lang w:val="en-US" w:eastAsia="zh-CN"/>
                              </w:rPr>
                              <w:t>20人</w:t>
                            </w:r>
                            <w:r>
                              <w:rPr>
                                <w:rFonts w:ascii="仿宋" w:eastAsia="仿宋" w:hAnsi="仿宋" w:hint="eastAsia"/>
                                <w:color w:val="auto"/>
                                <w:lang w:eastAsia="zh-CN"/>
                              </w:rPr>
                              <w:t>以上的森林草原消防半专业队伍。</w:t>
                            </w:r>
                          </w:p>
                          <w:p>
                            <w:pPr>
                              <w:pStyle w:val="style78"/>
                              <w:rPr>
                                <w:lang w:eastAsia="zh-CN"/>
                              </w:rPr>
                            </w:pPr>
                          </w:p>
                        </w:txbxContent>
                      </wps:txbx>
                      <wps:bodyPr upright="true">
                        <a:prstTxWarp prst="textNoShape"/>
                      </wps:bodyPr>
                    </wps:wsp>
                  </a:graphicData>
                </a:graphic>
              </wp:anchor>
            </w:drawing>
          </mc:Choice>
          <mc:Fallback>
            <w:pict>
              <v:rect id="1028" fillcolor="white" stroked="t" style="position:absolute;margin-left:4.7pt;margin-top:8.15pt;width:429.4pt;height:153.3pt;z-index:9;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lang w:eastAsia="zh-CN"/>
                        </w:rPr>
                      </w:pPr>
                      <w:r>
                        <w:rPr>
                          <w:rFonts w:ascii="仿宋" w:eastAsia="仿宋" w:hAnsi="仿宋" w:hint="eastAsia"/>
                          <w:lang w:eastAsia="zh-CN"/>
                        </w:rPr>
                        <w:t>专栏2   消防救援专业力量建设工程</w:t>
                      </w:r>
                    </w:p>
                    <w:p>
                      <w:pPr>
                        <w:pStyle w:val="style0"/>
                        <w:jc w:val="center"/>
                        <w:rPr>
                          <w:rFonts w:ascii="仿宋" w:eastAsia="仿宋" w:hAnsi="仿宋"/>
                          <w:lang w:eastAsia="zh-CN"/>
                        </w:rPr>
                      </w:pPr>
                    </w:p>
                    <w:p>
                      <w:pPr>
                        <w:pStyle w:val="style0"/>
                        <w:adjustRightInd w:val="false"/>
                        <w:snapToGrid w:val="false"/>
                        <w:ind w:firstLine="472" w:firstLineChars="196"/>
                        <w:rPr>
                          <w:rFonts w:ascii="仿宋" w:cs="仿宋" w:eastAsia="仿宋" w:hAnsi="仿宋" w:hint="eastAsia"/>
                          <w:kern w:val="32"/>
                          <w:lang w:eastAsia="zh-CN"/>
                        </w:rPr>
                      </w:pPr>
                      <w:r>
                        <w:rPr>
                          <w:rFonts w:ascii="仿宋" w:cs="仿宋" w:eastAsia="仿宋" w:hAnsi="仿宋" w:hint="eastAsia"/>
                          <w:b/>
                          <w:kern w:val="32"/>
                          <w:lang w:eastAsia="zh-CN"/>
                        </w:rPr>
                        <w:t>抗洪抢险（水域）专业队伍建设：</w:t>
                      </w:r>
                      <w:r>
                        <w:rPr>
                          <w:rFonts w:ascii="仿宋" w:cs="仿宋" w:eastAsia="仿宋" w:hAnsi="仿宋" w:hint="eastAsia"/>
                          <w:kern w:val="32"/>
                          <w:lang w:eastAsia="zh-CN"/>
                        </w:rPr>
                        <w:t>组建1支抗洪抢险（水域）专业分队，人数不少于6人，抗洪抢险（水域）专业救援队、救援分队要按照标准建设，具备独立救援能力。</w:t>
                      </w:r>
                    </w:p>
                    <w:p>
                      <w:pPr>
                        <w:pStyle w:val="style0"/>
                        <w:adjustRightInd w:val="false"/>
                        <w:snapToGrid w:val="false"/>
                        <w:ind w:firstLine="470" w:firstLineChars="196"/>
                        <w:rPr>
                          <w:rFonts w:ascii="Times New Roman" w:cs="Times New Roman" w:eastAsia="方正仿宋_GBK" w:hAnsi="Times New Roman"/>
                          <w:b w:val="false"/>
                          <w:bCs/>
                          <w:color w:val="auto"/>
                          <w:kern w:val="32"/>
                          <w:sz w:val="24"/>
                          <w:szCs w:val="24"/>
                        </w:rPr>
                      </w:pPr>
                      <w:r>
                        <w:rPr>
                          <w:rFonts w:ascii="方正楷体_GBK" w:cs="Times New Roman" w:eastAsia="方正楷体_GBK" w:hAnsi="Times New Roman" w:hint="eastAsia"/>
                          <w:b w:val="false"/>
                          <w:bCs/>
                          <w:color w:val="auto"/>
                          <w:kern w:val="32"/>
                          <w:sz w:val="24"/>
                          <w:szCs w:val="24"/>
                        </w:rPr>
                        <w:t>低温雨雪灾害处置救援专业队伍建设：</w:t>
                      </w:r>
                      <w:r>
                        <w:rPr>
                          <w:rFonts w:ascii="Times New Roman" w:cs="Times New Roman" w:eastAsia="方正仿宋_GBK" w:hAnsi="Times New Roman" w:hint="eastAsia"/>
                          <w:b w:val="false"/>
                          <w:bCs/>
                          <w:color w:val="auto"/>
                          <w:kern w:val="32"/>
                          <w:sz w:val="24"/>
                          <w:szCs w:val="24"/>
                        </w:rPr>
                        <w:t>组建1支人数不少于6人的低温雨雪灾害处置救援专业队，专业队伍要按照标准建设，具备独立救援能力。</w:t>
                      </w:r>
                    </w:p>
                    <w:p>
                      <w:pPr>
                        <w:pStyle w:val="style0"/>
                        <w:ind w:firstLine="482" w:firstLineChars="200"/>
                        <w:rPr>
                          <w:rFonts w:ascii="仿宋" w:eastAsia="仿宋" w:hAnsi="仿宋" w:hint="eastAsia"/>
                          <w:color w:val="auto"/>
                          <w:lang w:eastAsia="zh-CN"/>
                        </w:rPr>
                      </w:pPr>
                      <w:r>
                        <w:rPr>
                          <w:rFonts w:ascii="方正楷体_GBK" w:cs="Times New Roman" w:eastAsia="方正楷体_GBK" w:hAnsi="Times New Roman" w:hint="eastAsia"/>
                          <w:b/>
                          <w:kern w:val="32"/>
                          <w:sz w:val="24"/>
                          <w:szCs w:val="24"/>
                          <w:lang w:eastAsia="zh-CN"/>
                        </w:rPr>
                        <w:t>森林草原消防半专业队</w:t>
                      </w:r>
                      <w:r>
                        <w:rPr>
                          <w:rFonts w:ascii="方正楷体_GBK" w:cs="Times New Roman" w:eastAsia="方正楷体_GBK" w:hint="eastAsia"/>
                          <w:b/>
                          <w:kern w:val="32"/>
                          <w:sz w:val="24"/>
                          <w:szCs w:val="24"/>
                          <w:lang w:eastAsia="zh-CN"/>
                        </w:rPr>
                        <w:t>伍建设</w:t>
                      </w:r>
                      <w:r>
                        <w:rPr>
                          <w:rFonts w:ascii="方正楷体_GBK" w:cs="Times New Roman" w:eastAsia="方正楷体_GBK" w:hAnsi="Times New Roman" w:hint="eastAsia"/>
                          <w:b/>
                          <w:kern w:val="32"/>
                          <w:sz w:val="24"/>
                          <w:szCs w:val="24"/>
                          <w:lang w:eastAsia="zh-CN"/>
                        </w:rPr>
                        <w:t>：</w:t>
                      </w:r>
                      <w:r>
                        <w:rPr>
                          <w:rFonts w:ascii="仿宋" w:eastAsia="仿宋" w:hAnsi="仿宋" w:hint="eastAsia"/>
                          <w:color w:val="auto"/>
                          <w:lang w:eastAsia="zh-CN"/>
                        </w:rPr>
                        <w:t>组建</w:t>
                      </w:r>
                      <w:r>
                        <w:rPr>
                          <w:rFonts w:ascii="仿宋" w:eastAsia="仿宋" w:hAnsi="仿宋" w:hint="eastAsia"/>
                          <w:color w:val="auto"/>
                          <w:lang w:val="en-US" w:eastAsia="zh-CN"/>
                        </w:rPr>
                        <w:t>20人</w:t>
                      </w:r>
                      <w:r>
                        <w:rPr>
                          <w:rFonts w:ascii="仿宋" w:eastAsia="仿宋" w:hAnsi="仿宋" w:hint="eastAsia"/>
                          <w:color w:val="auto"/>
                          <w:lang w:eastAsia="zh-CN"/>
                        </w:rPr>
                        <w:t>以上的森林草原消防半专业队伍。</w:t>
                      </w:r>
                    </w:p>
                    <w:p>
                      <w:pPr>
                        <w:pStyle w:val="style78"/>
                        <w:rPr>
                          <w:lang w:eastAsia="zh-CN"/>
                        </w:rPr>
                      </w:pPr>
                    </w:p>
                  </w:txbxContent>
                </v:textbox>
              </v:rect>
            </w:pict>
          </mc:Fallback>
        </mc:AlternateContent>
      </w: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　</w:t>
      </w:r>
    </w:p>
    <w:p>
      <w:pPr>
        <w:pStyle w:val="style94"/>
        <w:spacing w:before="0" w:beforeAutospacing="false" w:after="0" w:afterAutospacing="false" w:lineRule="auto" w:line="360"/>
        <w:rPr>
          <w:rFonts w:ascii="仿宋" w:eastAsia="仿宋" w:hAnsi="仿宋"/>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hint="eastAsia"/>
          <w:b/>
          <w:bCs/>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240"/>
        <w:ind w:firstLine="640" w:firstLineChars="200"/>
        <w:jc w:val="both"/>
        <w:textAlignment w:val="auto"/>
        <w:rPr>
          <w:rFonts w:ascii="仿宋" w:eastAsia="仿宋" w:hAnsi="仿宋" w:hint="eastAsia"/>
          <w:b w:val="false"/>
          <w:bCs w:val="false"/>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b/>
          <w:bCs/>
          <w:color w:val="000000"/>
          <w:sz w:val="32"/>
          <w:szCs w:val="32"/>
        </w:rPr>
      </w:pPr>
      <w:r>
        <w:rPr>
          <w:rFonts w:ascii="仿宋" w:eastAsia="仿宋" w:hAnsi="仿宋" w:hint="eastAsia"/>
          <w:b/>
          <w:bCs/>
          <w:color w:val="000000"/>
          <w:sz w:val="32"/>
          <w:szCs w:val="32"/>
        </w:rPr>
        <w:t>（三）消防救援队站建设达标工程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统筹规划建设消防站点，采取新建、改建、配建、租赁等方式及模块化、移动式消防站点等多种形式，以打造“5分钟消防救援圈”为目标，加密城市消防队站布点，缩短灭火和应急救援响应时间，消除乡镇、功能区消防救援力量空白点，2022年底前，所有乡镇按标准完成一、二级乡镇专职消防队和乡镇志愿消防队建设。</w:t>
      </w:r>
      <w:r>
        <w:rPr>
          <w:rFonts w:ascii="仿宋" w:eastAsia="仿宋" w:hAnsi="仿宋" w:hint="eastAsia"/>
          <w:color w:val="auto"/>
          <w:sz w:val="32"/>
          <w:szCs w:val="32"/>
        </w:rPr>
        <w:t>在</w:t>
      </w:r>
      <w:r>
        <w:rPr>
          <w:rFonts w:ascii="仿宋" w:eastAsia="仿宋" w:hAnsi="仿宋" w:hint="eastAsia"/>
          <w:color w:val="auto"/>
          <w:sz w:val="32"/>
          <w:szCs w:val="32"/>
          <w:lang w:eastAsia="zh-CN"/>
        </w:rPr>
        <w:t>旧</w:t>
      </w:r>
      <w:r>
        <w:rPr>
          <w:rFonts w:ascii="仿宋" w:eastAsia="仿宋" w:hAnsi="仿宋" w:hint="eastAsia"/>
          <w:color w:val="auto"/>
          <w:sz w:val="32"/>
          <w:szCs w:val="32"/>
        </w:rPr>
        <w:t>城区、城中村和商业街稳步推动小型消防站建设，形成以一级和二级消防站为主、小型消防站为重要补充的普通消防站建设网络。加强特勤消防站建设，通过新建和改扩建形式建设特勤消防站。</w:t>
      </w:r>
      <w:r>
        <w:rPr>
          <w:rFonts w:ascii="仿宋" w:eastAsia="仿宋" w:hAnsi="仿宋" w:hint="eastAsia"/>
          <w:color w:val="000000"/>
          <w:sz w:val="32"/>
          <w:szCs w:val="32"/>
        </w:rPr>
        <w:t>结合老城区更新改造、乡村振兴战略等工作，打通消防车通道，加快市政消防水源建设，提高城乡抗御火灾能力。开展消防救援队站建设达标活动，2025年，城市消防站、政府专职消防队分别达到《城市消防站建设标准》《乡镇消防队》标准。支持配备一批适应新型城镇、现代化农村建设的灭火和应急救援车辆装备。（责任单位：县消防救援大队）</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color w:val="ff0000"/>
          <w:sz w:val="32"/>
          <w:szCs w:val="32"/>
        </w:rPr>
        <mc:AlternateContent>
          <mc:Choice Requires="wps">
            <w:drawing>
              <wp:anchor distT="0" distB="0" distL="0" distR="0" simplePos="false" relativeHeight="3" behindDoc="false" locked="false" layoutInCell="true" allowOverlap="true">
                <wp:simplePos x="0" y="0"/>
                <wp:positionH relativeFrom="column">
                  <wp:posOffset>55880</wp:posOffset>
                </wp:positionH>
                <wp:positionV relativeFrom="paragraph">
                  <wp:posOffset>59690</wp:posOffset>
                </wp:positionV>
                <wp:extent cx="5462905" cy="902969"/>
                <wp:effectExtent l="5080" t="5080" r="18415" b="6350"/>
                <wp:wrapNone/>
                <wp:docPr id="1029" name="文本框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62905" cy="902969"/>
                        </a:xfrm>
                        <a:prstGeom prst="rect"/>
                        <a:solidFill>
                          <a:srgbClr val="ffffff"/>
                        </a:solidFill>
                        <a:ln cmpd="sng" cap="flat" w="9525">
                          <a:solidFill>
                            <a:srgbClr val="000000"/>
                          </a:solidFill>
                          <a:prstDash val="solid"/>
                          <a:miter/>
                          <a:headEnd len="med" w="med" type="none"/>
                          <a:tailEnd len="med" w="med" type="none"/>
                        </a:ln>
                      </wps:spPr>
                      <wps:txbx id="1029">
                        <w:txbxContent>
                          <w:p>
                            <w:pPr>
                              <w:pStyle w:val="style0"/>
                              <w:jc w:val="center"/>
                              <w:rPr>
                                <w:rFonts w:ascii="仿宋" w:eastAsia="仿宋" w:hAnsi="仿宋"/>
                                <w:b/>
                                <w:lang w:eastAsia="zh-CN"/>
                              </w:rPr>
                            </w:pPr>
                            <w:r>
                              <w:rPr>
                                <w:rFonts w:ascii="仿宋" w:eastAsia="仿宋" w:hAnsi="仿宋" w:hint="eastAsia"/>
                                <w:b/>
                                <w:lang w:eastAsia="zh-CN"/>
                              </w:rPr>
                              <w:t>专栏3   消防救援队站建设工程</w:t>
                            </w:r>
                          </w:p>
                          <w:p>
                            <w:pPr>
                              <w:pStyle w:val="style0"/>
                              <w:ind w:firstLine="482" w:firstLineChars="200"/>
                              <w:rPr>
                                <w:rFonts w:ascii="仿宋" w:eastAsia="仿宋" w:hAnsi="仿宋"/>
                                <w:highlight w:val="none"/>
                                <w:lang w:eastAsia="zh-CN"/>
                              </w:rPr>
                            </w:pPr>
                            <w:r>
                              <w:rPr>
                                <w:rFonts w:ascii="仿宋" w:eastAsia="仿宋" w:hAnsi="仿宋" w:hint="eastAsia"/>
                                <w:b/>
                                <w:highlight w:val="none"/>
                                <w:lang w:eastAsia="zh-CN"/>
                              </w:rPr>
                              <w:t>政府专职消防队员、消防文员招录。</w:t>
                            </w:r>
                            <w:r>
                              <w:rPr>
                                <w:rFonts w:ascii="仿宋" w:eastAsia="仿宋" w:hAnsi="仿宋" w:hint="eastAsia"/>
                                <w:highlight w:val="none"/>
                                <w:lang w:eastAsia="zh-CN"/>
                              </w:rPr>
                              <w:t>2023年招录专职消防队员</w:t>
                            </w:r>
                            <w:r>
                              <w:rPr>
                                <w:rFonts w:ascii="仿宋" w:eastAsia="仿宋" w:hAnsi="仿宋" w:hint="default"/>
                                <w:highlight w:val="none"/>
                                <w:lang w:val="en-US" w:eastAsia="zh-CN"/>
                              </w:rPr>
                              <w:t>15</w:t>
                            </w:r>
                            <w:r>
                              <w:rPr>
                                <w:rFonts w:ascii="仿宋" w:eastAsia="仿宋" w:hAnsi="仿宋" w:hint="eastAsia"/>
                                <w:highlight w:val="none"/>
                                <w:lang w:eastAsia="zh-CN"/>
                              </w:rPr>
                              <w:t>人、消防文员2人。</w:t>
                            </w:r>
                          </w:p>
                        </w:txbxContent>
                      </wps:txbx>
                      <wps:bodyPr upright="true">
                        <a:prstTxWarp prst="textNoShape"/>
                      </wps:bodyPr>
                    </wps:wsp>
                  </a:graphicData>
                </a:graphic>
              </wp:anchor>
            </w:drawing>
          </mc:Choice>
          <mc:Fallback>
            <w:pict>
              <v:rect id="1029" fillcolor="white" stroked="t" style="position:absolute;margin-left:4.4pt;margin-top:4.7pt;width:430.15pt;height:71.1pt;z-index:3;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b/>
                          <w:lang w:eastAsia="zh-CN"/>
                        </w:rPr>
                      </w:pPr>
                      <w:r>
                        <w:rPr>
                          <w:rFonts w:ascii="仿宋" w:eastAsia="仿宋" w:hAnsi="仿宋" w:hint="eastAsia"/>
                          <w:b/>
                          <w:lang w:eastAsia="zh-CN"/>
                        </w:rPr>
                        <w:t>专栏3   消防救援队站建设工程</w:t>
                      </w:r>
                    </w:p>
                    <w:p>
                      <w:pPr>
                        <w:pStyle w:val="style0"/>
                        <w:ind w:firstLine="482" w:firstLineChars="200"/>
                        <w:rPr>
                          <w:rFonts w:ascii="仿宋" w:eastAsia="仿宋" w:hAnsi="仿宋"/>
                          <w:highlight w:val="none"/>
                          <w:lang w:eastAsia="zh-CN"/>
                        </w:rPr>
                      </w:pPr>
                      <w:r>
                        <w:rPr>
                          <w:rFonts w:ascii="仿宋" w:eastAsia="仿宋" w:hAnsi="仿宋" w:hint="eastAsia"/>
                          <w:b/>
                          <w:highlight w:val="none"/>
                          <w:lang w:eastAsia="zh-CN"/>
                        </w:rPr>
                        <w:t>政府专职消防队员、消防文员招录。</w:t>
                      </w:r>
                      <w:r>
                        <w:rPr>
                          <w:rFonts w:ascii="仿宋" w:eastAsia="仿宋" w:hAnsi="仿宋" w:hint="eastAsia"/>
                          <w:highlight w:val="none"/>
                          <w:lang w:eastAsia="zh-CN"/>
                        </w:rPr>
                        <w:t>2023年招录专职消防队员</w:t>
                      </w:r>
                      <w:r>
                        <w:rPr>
                          <w:rFonts w:ascii="仿宋" w:eastAsia="仿宋" w:hAnsi="仿宋" w:hint="default"/>
                          <w:highlight w:val="none"/>
                          <w:lang w:val="en-US" w:eastAsia="zh-CN"/>
                        </w:rPr>
                        <w:t>15</w:t>
                      </w:r>
                      <w:r>
                        <w:rPr>
                          <w:rFonts w:ascii="仿宋" w:eastAsia="仿宋" w:hAnsi="仿宋" w:hint="eastAsia"/>
                          <w:highlight w:val="none"/>
                          <w:lang w:eastAsia="zh-CN"/>
                        </w:rPr>
                        <w:t>人、消防文员2人。</w:t>
                      </w:r>
                    </w:p>
                  </w:txbxContent>
                </v:textbox>
              </v:rect>
            </w:pict>
          </mc:Fallback>
        </mc:AlternateConten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b/>
          <w:bCs/>
          <w:sz w:val="32"/>
          <w:szCs w:val="32"/>
        </w:rPr>
      </w:pPr>
      <w:r>
        <w:rPr>
          <w:rFonts w:ascii="仿宋" w:eastAsia="仿宋" w:hAnsi="仿宋" w:hint="eastAsia"/>
          <w:b/>
          <w:bCs/>
          <w:sz w:val="32"/>
          <w:szCs w:val="32"/>
        </w:rPr>
        <w:t>（四）应急装备现代化建设工程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sz w:val="32"/>
          <w:szCs w:val="32"/>
        </w:rPr>
      </w:pPr>
      <w:r>
        <w:rPr>
          <w:rFonts w:ascii="仿宋" w:eastAsia="仿宋" w:hAnsi="仿宋" w:hint="eastAsia"/>
          <w:sz w:val="32"/>
          <w:szCs w:val="32"/>
        </w:rPr>
        <w:t>结合自然灾害防治现代化工程，配备先进适用关键装备。加强抗洪抢险、城市排涝、地下空间救援和森林灭火专业装备建设。逐步淘汰落后、低效装备，严格按照标准配备消防站抢险救援器材和消防员防护装备。为保德县消防救援站配备轻型灭火救援消防车（皮卡）。2025年，全县消防装备配备达标率达100%。（责任单位：县消防救援大队）</w:t>
      </w:r>
    </w:p>
    <w:bookmarkStart w:id="0" w:name="_GoBack"/>
    <w:bookmarkEnd w:id="0"/>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color w:val="000000"/>
          <w:sz w:val="32"/>
          <w:szCs w:val="32"/>
        </w:rPr>
        <mc:AlternateContent>
          <mc:Choice Requires="wps">
            <w:drawing>
              <wp:anchor distT="0" distB="0" distL="0" distR="0" simplePos="false" relativeHeight="4" behindDoc="false" locked="false" layoutInCell="true" allowOverlap="true">
                <wp:simplePos x="0" y="0"/>
                <wp:positionH relativeFrom="column">
                  <wp:posOffset>-52070</wp:posOffset>
                </wp:positionH>
                <wp:positionV relativeFrom="paragraph">
                  <wp:posOffset>19050</wp:posOffset>
                </wp:positionV>
                <wp:extent cx="5547995" cy="1758315"/>
                <wp:effectExtent l="4445" t="5080" r="10160" b="8255"/>
                <wp:wrapNone/>
                <wp:docPr id="1030" name="文本框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547995" cy="1758315"/>
                        </a:xfrm>
                        <a:prstGeom prst="rect"/>
                        <a:solidFill>
                          <a:srgbClr val="ffffff"/>
                        </a:solidFill>
                        <a:ln cmpd="sng" cap="flat" w="9525">
                          <a:solidFill>
                            <a:srgbClr val="000000"/>
                          </a:solidFill>
                          <a:prstDash val="solid"/>
                          <a:miter/>
                          <a:headEnd len="med" w="med" type="none"/>
                          <a:tailEnd len="med" w="med" type="none"/>
                        </a:ln>
                      </wps:spPr>
                      <wps:txbx id="1030">
                        <w:txbxContent>
                          <w:p>
                            <w:pPr>
                              <w:pStyle w:val="style0"/>
                              <w:jc w:val="center"/>
                              <w:rPr>
                                <w:rFonts w:ascii="仿宋" w:eastAsia="仿宋" w:hAnsi="仿宋"/>
                                <w:b/>
                                <w:bCs/>
                                <w:lang w:eastAsia="zh-CN"/>
                              </w:rPr>
                            </w:pPr>
                            <w:r>
                              <w:rPr>
                                <w:rFonts w:ascii="仿宋" w:eastAsia="仿宋" w:hAnsi="仿宋" w:hint="eastAsia"/>
                                <w:b/>
                                <w:bCs/>
                                <w:lang w:eastAsia="zh-CN"/>
                              </w:rPr>
                              <w:t>专栏4  应急装备现代化建设工程任务清单</w:t>
                            </w:r>
                          </w:p>
                          <w:p>
                            <w:pPr>
                              <w:pStyle w:val="style0"/>
                              <w:ind w:firstLine="482" w:firstLineChars="200"/>
                              <w:rPr>
                                <w:rFonts w:ascii="仿宋" w:cs="仿宋" w:eastAsia="仿宋" w:hAnsi="仿宋" w:hint="eastAsia"/>
                                <w:highlight w:val="none"/>
                                <w:lang w:eastAsia="zh-CN"/>
                              </w:rPr>
                            </w:pPr>
                            <w:r>
                              <w:rPr>
                                <w:rFonts w:ascii="仿宋" w:eastAsia="仿宋" w:hAnsi="仿宋" w:hint="eastAsia"/>
                                <w:b/>
                                <w:highlight w:val="none"/>
                                <w:lang w:eastAsia="zh-CN"/>
                              </w:rPr>
                              <w:t>综合应急救援特种专业装备。</w:t>
                            </w:r>
                            <w:r>
                              <w:rPr>
                                <w:rFonts w:ascii="仿宋" w:eastAsia="仿宋" w:hAnsi="仿宋" w:hint="eastAsia"/>
                                <w:highlight w:val="none"/>
                                <w:lang w:eastAsia="zh-CN"/>
                              </w:rPr>
                              <w:t>配备先进适用抗洪排涝装备，轻型灭火救援消防车（皮卡）。</w:t>
                            </w:r>
                            <w:r>
                              <w:rPr>
                                <w:rFonts w:ascii="仿宋" w:eastAsia="仿宋" w:hAnsi="仿宋" w:hint="eastAsia"/>
                                <w:color w:val="auto"/>
                                <w:highlight w:val="none"/>
                                <w:lang w:eastAsia="zh-CN"/>
                              </w:rPr>
                              <w:t>2023年配备登高平台消防车/云梯消防车1辆，</w:t>
                            </w:r>
                            <w:r>
                              <w:rPr>
                                <w:rFonts w:ascii="仿宋" w:eastAsia="仿宋" w:hAnsi="仿宋" w:hint="eastAsia"/>
                                <w:highlight w:val="none"/>
                                <w:lang w:eastAsia="zh-CN"/>
                              </w:rPr>
                              <w:t>2024年配备水罐消防车（SG）1辆。</w:t>
                            </w:r>
                            <w:r>
                              <w:rPr>
                                <w:rFonts w:ascii="仿宋" w:cs="仿宋" w:eastAsia="仿宋" w:hAnsi="仿宋" w:hint="eastAsia"/>
                                <w:kern w:val="32"/>
                                <w:highlight w:val="none"/>
                                <w:lang w:eastAsia="zh-CN"/>
                              </w:rPr>
                              <w:t>2025年，消防装备配备达标率达到100%。</w:t>
                            </w:r>
                          </w:p>
                          <w:p>
                            <w:pPr>
                              <w:pStyle w:val="style0"/>
                              <w:ind w:firstLine="482" w:firstLineChars="200"/>
                              <w:rPr>
                                <w:highlight w:val="none"/>
                                <w:lang w:eastAsia="zh-CN"/>
                              </w:rPr>
                            </w:pPr>
                            <w:r>
                              <w:rPr>
                                <w:rFonts w:ascii="仿宋" w:eastAsia="仿宋" w:hAnsi="仿宋" w:hint="eastAsia"/>
                                <w:b/>
                                <w:highlight w:val="none"/>
                                <w:lang w:eastAsia="zh-CN"/>
                              </w:rPr>
                              <w:t>应急救援新型通信装备。</w:t>
                            </w:r>
                            <w:r>
                              <w:rPr>
                                <w:rFonts w:ascii="仿宋" w:eastAsia="仿宋" w:hAnsi="仿宋" w:hint="eastAsia"/>
                                <w:highlight w:val="none"/>
                                <w:lang w:eastAsia="zh-CN"/>
                              </w:rPr>
                              <w:t>开展无人机、宽窄智能中继、5G、外骨骼、物联感知、定位搜寻、融合通信等新装备系统集成、适应性改造和使用配备。配齐关键性应急通信装备。2023年，消防站通信员全部取得无人机AOPA证，取得航拍航测专业证书人数不少于3人。</w:t>
                            </w:r>
                          </w:p>
                        </w:txbxContent>
                      </wps:txbx>
                      <wps:bodyPr upright="true">
                        <a:prstTxWarp prst="textNoShape"/>
                      </wps:bodyPr>
                    </wps:wsp>
                  </a:graphicData>
                </a:graphic>
              </wp:anchor>
            </w:drawing>
          </mc:Choice>
          <mc:Fallback>
            <w:pict>
              <v:rect id="1030" fillcolor="white" stroked="t" style="position:absolute;margin-left:-4.1pt;margin-top:1.5pt;width:436.85pt;height:138.45pt;z-index:4;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b/>
                          <w:bCs/>
                          <w:lang w:eastAsia="zh-CN"/>
                        </w:rPr>
                      </w:pPr>
                      <w:r>
                        <w:rPr>
                          <w:rFonts w:ascii="仿宋" w:eastAsia="仿宋" w:hAnsi="仿宋" w:hint="eastAsia"/>
                          <w:b/>
                          <w:bCs/>
                          <w:lang w:eastAsia="zh-CN"/>
                        </w:rPr>
                        <w:t>专栏4  应急装备现代化建设工程任务清单</w:t>
                      </w:r>
                    </w:p>
                    <w:p>
                      <w:pPr>
                        <w:pStyle w:val="style0"/>
                        <w:ind w:firstLine="482" w:firstLineChars="200"/>
                        <w:rPr>
                          <w:rFonts w:ascii="仿宋" w:cs="仿宋" w:eastAsia="仿宋" w:hAnsi="仿宋" w:hint="eastAsia"/>
                          <w:highlight w:val="none"/>
                          <w:lang w:eastAsia="zh-CN"/>
                        </w:rPr>
                      </w:pPr>
                      <w:r>
                        <w:rPr>
                          <w:rFonts w:ascii="仿宋" w:eastAsia="仿宋" w:hAnsi="仿宋" w:hint="eastAsia"/>
                          <w:b/>
                          <w:highlight w:val="none"/>
                          <w:lang w:eastAsia="zh-CN"/>
                        </w:rPr>
                        <w:t>综合应急救援特种专业装备。</w:t>
                      </w:r>
                      <w:r>
                        <w:rPr>
                          <w:rFonts w:ascii="仿宋" w:eastAsia="仿宋" w:hAnsi="仿宋" w:hint="eastAsia"/>
                          <w:highlight w:val="none"/>
                          <w:lang w:eastAsia="zh-CN"/>
                        </w:rPr>
                        <w:t>配备先进适用抗洪排涝装备，轻型灭火救援消防车（皮卡）。</w:t>
                      </w:r>
                      <w:r>
                        <w:rPr>
                          <w:rFonts w:ascii="仿宋" w:eastAsia="仿宋" w:hAnsi="仿宋" w:hint="eastAsia"/>
                          <w:color w:val="auto"/>
                          <w:highlight w:val="none"/>
                          <w:lang w:eastAsia="zh-CN"/>
                        </w:rPr>
                        <w:t>2023年配备登高平台消防车/云梯消防车1辆，</w:t>
                      </w:r>
                      <w:r>
                        <w:rPr>
                          <w:rFonts w:ascii="仿宋" w:eastAsia="仿宋" w:hAnsi="仿宋" w:hint="eastAsia"/>
                          <w:highlight w:val="none"/>
                          <w:lang w:eastAsia="zh-CN"/>
                        </w:rPr>
                        <w:t>2024年配备水罐消防车（SG）1辆。</w:t>
                      </w:r>
                      <w:r>
                        <w:rPr>
                          <w:rFonts w:ascii="仿宋" w:cs="仿宋" w:eastAsia="仿宋" w:hAnsi="仿宋" w:hint="eastAsia"/>
                          <w:kern w:val="32"/>
                          <w:highlight w:val="none"/>
                          <w:lang w:eastAsia="zh-CN"/>
                        </w:rPr>
                        <w:t>2025年，消防装备配备达标率达到100%。</w:t>
                      </w:r>
                    </w:p>
                    <w:p>
                      <w:pPr>
                        <w:pStyle w:val="style0"/>
                        <w:ind w:firstLine="482" w:firstLineChars="200"/>
                        <w:rPr>
                          <w:highlight w:val="none"/>
                          <w:lang w:eastAsia="zh-CN"/>
                        </w:rPr>
                      </w:pPr>
                      <w:r>
                        <w:rPr>
                          <w:rFonts w:ascii="仿宋" w:eastAsia="仿宋" w:hAnsi="仿宋" w:hint="eastAsia"/>
                          <w:b/>
                          <w:highlight w:val="none"/>
                          <w:lang w:eastAsia="zh-CN"/>
                        </w:rPr>
                        <w:t>应急救援新型通信装备。</w:t>
                      </w:r>
                      <w:r>
                        <w:rPr>
                          <w:rFonts w:ascii="仿宋" w:eastAsia="仿宋" w:hAnsi="仿宋" w:hint="eastAsia"/>
                          <w:highlight w:val="none"/>
                          <w:lang w:eastAsia="zh-CN"/>
                        </w:rPr>
                        <w:t>开展无人机、宽窄智能中继、5G、外骨骼、物联感知、定位搜寻、融合通信等新装备系统集成、适应性改造和使用配备。配齐关键性应急通信装备。2023年，消防站通信员全部取得无人机AOPA证，取得航拍航测专业证书人数不少于3人。</w:t>
                      </w:r>
                    </w:p>
                  </w:txbxContent>
                </v:textbox>
              </v:rect>
            </w:pict>
          </mc:Fallback>
        </mc:AlternateContent>
      </w:r>
      <w:r>
        <w:rPr>
          <w:rFonts w:ascii="仿宋" w:eastAsia="仿宋" w:hAnsi="仿宋" w:hint="eastAsia"/>
          <w:color w:val="000000"/>
          <w:sz w:val="32"/>
          <w:szCs w:val="32"/>
        </w:rPr>
        <w:t>　　</w:t>
      </w: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0"/>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hint="eastAsia"/>
          <w:b/>
          <w:bCs/>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b/>
          <w:bCs/>
          <w:color w:val="000000"/>
          <w:sz w:val="32"/>
          <w:szCs w:val="32"/>
        </w:rPr>
      </w:pPr>
      <w:r>
        <w:rPr>
          <w:rFonts w:ascii="仿宋" w:eastAsia="仿宋" w:hAnsi="仿宋" w:hint="eastAsia"/>
          <w:b/>
          <w:bCs/>
          <w:color w:val="000000"/>
          <w:sz w:val="32"/>
          <w:szCs w:val="32"/>
        </w:rPr>
        <w:t>（五）战勤装备物资综合支撑工程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ff0000"/>
          <w:sz w:val="32"/>
          <w:szCs w:val="32"/>
        </w:rPr>
      </w:pPr>
      <w:r>
        <w:rPr>
          <w:rFonts w:ascii="仿宋" w:eastAsia="仿宋" w:hAnsi="仿宋" w:hint="eastAsia"/>
          <w:color w:val="000000"/>
          <w:sz w:val="32"/>
          <w:szCs w:val="32"/>
        </w:rPr>
        <w:t>以建成县级消防救援战勤保障体系为目标，构</w:t>
      </w:r>
      <w:r>
        <w:rPr>
          <w:rFonts w:ascii="仿宋" w:eastAsia="仿宋" w:hAnsi="仿宋" w:hint="eastAsia"/>
          <w:sz w:val="32"/>
          <w:szCs w:val="32"/>
        </w:rPr>
        <w:t>建“中心＋辐射”新型队站布防保障模式，形成“县</w:t>
      </w:r>
      <w:r>
        <w:rPr>
          <w:rFonts w:ascii="仿宋" w:eastAsia="仿宋" w:hAnsi="仿宋" w:hint="eastAsia"/>
          <w:sz w:val="32"/>
          <w:szCs w:val="32"/>
          <w:lang w:eastAsia="zh-CN"/>
        </w:rPr>
        <w:t>域</w:t>
      </w:r>
      <w:r>
        <w:rPr>
          <w:rFonts w:ascii="仿宋" w:eastAsia="仿宋" w:hAnsi="仿宋" w:hint="eastAsia"/>
          <w:sz w:val="32"/>
          <w:szCs w:val="32"/>
        </w:rPr>
        <w:t>内半小时”保障圈。推动建立应急装备物资储备库，为“高低大化”等重特大火灾扑救和地震、滑坡、泥石流等地质灾害，洪涝灾害、大范围低温雨雪冰冻灾害，重大危险化学品事故、公共卫生突发事件等应急救援提供有力的装备物资保障。2024年完成储备库建设、运输车辆配备任务，按照储备计划完成应急物资储备。加强模块化、智能化、机动性应急装备物资储备以及专业运输车辆配备。建设县域战勤保障基地、县域应急救援装备技术保障平台。</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color w:val="000000"/>
          <w:sz w:val="32"/>
          <w:szCs w:val="32"/>
        </w:rPr>
        <mc:AlternateContent>
          <mc:Choice Requires="wps">
            <w:drawing>
              <wp:anchor distT="0" distB="0" distL="0" distR="0" simplePos="false" relativeHeight="5" behindDoc="false" locked="false" layoutInCell="true" allowOverlap="true">
                <wp:simplePos x="0" y="0"/>
                <wp:positionH relativeFrom="column">
                  <wp:posOffset>52070</wp:posOffset>
                </wp:positionH>
                <wp:positionV relativeFrom="paragraph">
                  <wp:posOffset>1965325</wp:posOffset>
                </wp:positionV>
                <wp:extent cx="5423535" cy="1014095"/>
                <wp:effectExtent l="4445" t="4445" r="20320" b="10160"/>
                <wp:wrapNone/>
                <wp:docPr id="1031" name="文本框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23535" cy="1014095"/>
                        </a:xfrm>
                        <a:prstGeom prst="rect"/>
                        <a:solidFill>
                          <a:srgbClr val="ffffff"/>
                        </a:solidFill>
                        <a:ln cmpd="sng" cap="flat" w="9525">
                          <a:solidFill>
                            <a:srgbClr val="000000"/>
                          </a:solidFill>
                          <a:prstDash val="solid"/>
                          <a:miter/>
                          <a:headEnd len="med" w="med" type="none"/>
                          <a:tailEnd len="med" w="med" type="none"/>
                        </a:ln>
                      </wps:spPr>
                      <wps:txbx id="1031">
                        <w:txbxContent>
                          <w:p>
                            <w:pPr>
                              <w:pStyle w:val="style0"/>
                              <w:jc w:val="center"/>
                              <w:rPr>
                                <w:rFonts w:ascii="仿宋" w:eastAsia="仿宋" w:hAnsi="仿宋" w:hint="eastAsia"/>
                                <w:b/>
                                <w:lang w:eastAsia="zh-CN"/>
                              </w:rPr>
                            </w:pPr>
                            <w:r>
                              <w:rPr>
                                <w:rFonts w:ascii="仿宋" w:eastAsia="仿宋" w:hAnsi="仿宋" w:hint="eastAsia"/>
                                <w:b/>
                                <w:lang w:eastAsia="zh-CN"/>
                              </w:rPr>
                              <w:t>专栏5   战勤保障物资综合支撑任务清单</w:t>
                            </w:r>
                          </w:p>
                          <w:p>
                            <w:pPr>
                              <w:pStyle w:val="style0"/>
                              <w:ind w:firstLine="482" w:firstLineChars="200"/>
                              <w:rPr>
                                <w:rFonts w:ascii="仿宋" w:eastAsia="仿宋" w:hAnsi="仿宋" w:hint="eastAsia"/>
                                <w:b/>
                                <w:lang w:eastAsia="zh-CN"/>
                              </w:rPr>
                            </w:pPr>
                          </w:p>
                          <w:p>
                            <w:pPr>
                              <w:pStyle w:val="style0"/>
                              <w:ind w:firstLine="482" w:firstLineChars="200"/>
                              <w:rPr>
                                <w:rFonts w:ascii="仿宋" w:cs="仿宋" w:eastAsia="仿宋" w:hAnsi="仿宋" w:hint="eastAsia"/>
                                <w:b w:val="false"/>
                                <w:bCs/>
                                <w:color w:val="ff0000"/>
                                <w:lang w:eastAsia="zh-CN"/>
                              </w:rPr>
                            </w:pPr>
                            <w:r>
                              <w:rPr>
                                <w:rFonts w:ascii="仿宋" w:eastAsia="仿宋" w:hAnsi="仿宋" w:hint="eastAsia"/>
                                <w:b/>
                                <w:lang w:eastAsia="zh-CN"/>
                              </w:rPr>
                              <w:t>县级应急装备物资储备库。</w:t>
                            </w:r>
                            <w:r>
                              <w:rPr>
                                <w:rFonts w:ascii="仿宋" w:cs="仿宋" w:eastAsia="仿宋" w:hAnsi="仿宋" w:hint="eastAsia"/>
                                <w:b w:val="false"/>
                                <w:bCs/>
                                <w:lang w:eastAsia="zh-CN"/>
                              </w:rPr>
                              <w:t>2023年完成保障存储点的建设工作，并配备一定量的保障物资。</w:t>
                            </w:r>
                          </w:p>
                        </w:txbxContent>
                      </wps:txbx>
                      <wps:bodyPr upright="true">
                        <a:prstTxWarp prst="textNoShape"/>
                      </wps:bodyPr>
                    </wps:wsp>
                  </a:graphicData>
                </a:graphic>
              </wp:anchor>
            </w:drawing>
          </mc:Choice>
          <mc:Fallback>
            <w:pict>
              <v:rect id="1031" fillcolor="white" stroked="t" style="position:absolute;margin-left:4.1pt;margin-top:154.75pt;width:427.05pt;height:79.85pt;z-index:5;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hint="eastAsia"/>
                          <w:b/>
                          <w:lang w:eastAsia="zh-CN"/>
                        </w:rPr>
                      </w:pPr>
                      <w:r>
                        <w:rPr>
                          <w:rFonts w:ascii="仿宋" w:eastAsia="仿宋" w:hAnsi="仿宋" w:hint="eastAsia"/>
                          <w:b/>
                          <w:lang w:eastAsia="zh-CN"/>
                        </w:rPr>
                        <w:t>专栏5   战勤保障物资综合支撑任务清单</w:t>
                      </w:r>
                    </w:p>
                    <w:p>
                      <w:pPr>
                        <w:pStyle w:val="style0"/>
                        <w:ind w:firstLine="482" w:firstLineChars="200"/>
                        <w:rPr>
                          <w:rFonts w:ascii="仿宋" w:eastAsia="仿宋" w:hAnsi="仿宋" w:hint="eastAsia"/>
                          <w:b/>
                          <w:lang w:eastAsia="zh-CN"/>
                        </w:rPr>
                      </w:pPr>
                    </w:p>
                    <w:p>
                      <w:pPr>
                        <w:pStyle w:val="style0"/>
                        <w:ind w:firstLine="482" w:firstLineChars="200"/>
                        <w:rPr>
                          <w:rFonts w:ascii="仿宋" w:cs="仿宋" w:eastAsia="仿宋" w:hAnsi="仿宋" w:hint="eastAsia"/>
                          <w:b w:val="false"/>
                          <w:bCs/>
                          <w:color w:val="ff0000"/>
                          <w:lang w:eastAsia="zh-CN"/>
                        </w:rPr>
                      </w:pPr>
                      <w:r>
                        <w:rPr>
                          <w:rFonts w:ascii="仿宋" w:eastAsia="仿宋" w:hAnsi="仿宋" w:hint="eastAsia"/>
                          <w:b/>
                          <w:lang w:eastAsia="zh-CN"/>
                        </w:rPr>
                        <w:t>县级应急装备物资储备库。</w:t>
                      </w:r>
                      <w:r>
                        <w:rPr>
                          <w:rFonts w:ascii="仿宋" w:cs="仿宋" w:eastAsia="仿宋" w:hAnsi="仿宋" w:hint="eastAsia"/>
                          <w:b w:val="false"/>
                          <w:bCs/>
                          <w:lang w:eastAsia="zh-CN"/>
                        </w:rPr>
                        <w:t>2023年完成保障存储点的建设工作，并配备一定量的保障物资。</w:t>
                      </w:r>
                    </w:p>
                  </w:txbxContent>
                </v:textbox>
              </v:rect>
            </w:pict>
          </mc:Fallback>
        </mc:AlternateContent>
      </w:r>
      <w:r>
        <w:rPr>
          <w:rFonts w:ascii="仿宋" w:eastAsia="仿宋" w:hAnsi="仿宋" w:hint="eastAsia"/>
          <w:color w:val="000000"/>
          <w:sz w:val="32"/>
          <w:szCs w:val="32"/>
        </w:rPr>
        <w:t>按照“全灾种、大应急”要求，结合本辖区多发灾害特点和任务需要，加强通用装备物资和分类装备物资储备，重点加强</w:t>
      </w:r>
      <w:r>
        <w:rPr>
          <w:rFonts w:ascii="仿宋" w:eastAsia="仿宋" w:hAnsi="仿宋" w:hint="eastAsia"/>
          <w:color w:val="000000"/>
          <w:sz w:val="32"/>
          <w:szCs w:val="32"/>
          <w:highlight w:val="none"/>
        </w:rPr>
        <w:t>水域救援应急</w:t>
      </w:r>
      <w:r>
        <w:rPr>
          <w:rFonts w:ascii="仿宋" w:eastAsia="仿宋" w:hAnsi="仿宋" w:hint="eastAsia"/>
          <w:color w:val="000000"/>
          <w:sz w:val="32"/>
          <w:szCs w:val="32"/>
        </w:rPr>
        <w:t>装备物资储备以及高层建筑灭火作战应急装备物资储备。（责任单位：县应急局、县自然资源局、县交通局、县消防救援大队）</w:t>
      </w: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　　</w:t>
      </w:r>
    </w:p>
    <w:p>
      <w:pPr>
        <w:pStyle w:val="style94"/>
        <w:spacing w:before="0" w:beforeAutospacing="false" w:after="0" w:afterAutospacing="false" w:lineRule="auto" w:line="360"/>
        <w:rPr>
          <w:rFonts w:ascii="仿宋" w:eastAsia="仿宋" w:hAnsi="仿宋"/>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hint="eastAsia"/>
          <w:b/>
          <w:bCs/>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3" w:firstLineChars="200"/>
        <w:jc w:val="both"/>
        <w:textAlignment w:val="auto"/>
        <w:rPr>
          <w:rFonts w:ascii="仿宋" w:eastAsia="仿宋" w:hAnsi="仿宋"/>
          <w:b/>
          <w:bCs/>
          <w:color w:val="000000"/>
          <w:sz w:val="32"/>
          <w:szCs w:val="32"/>
        </w:rPr>
      </w:pPr>
      <w:r>
        <w:rPr>
          <w:rFonts w:ascii="仿宋" w:eastAsia="仿宋" w:hAnsi="仿宋" w:hint="eastAsia"/>
          <w:b/>
          <w:bCs/>
          <w:color w:val="000000"/>
          <w:sz w:val="32"/>
          <w:szCs w:val="32"/>
        </w:rPr>
        <w:t>（六）应急救援训战效能提升工程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根据消防实战训练和人才培训需</w:t>
      </w:r>
      <w:r>
        <w:rPr>
          <w:rFonts w:ascii="仿宋" w:eastAsia="仿宋" w:hAnsi="仿宋" w:hint="eastAsia"/>
          <w:sz w:val="32"/>
          <w:szCs w:val="32"/>
        </w:rPr>
        <w:t>要，按照《消防训练基地建设标准》，建设县级消防训练基地，强化各级训练和战勤保障力量建设，完成项目构成、设备配置、物资储备。推进实战化、模拟化训练设施建设，转变传统训练模式，</w:t>
      </w:r>
      <w:r>
        <w:rPr>
          <w:rFonts w:ascii="仿宋" w:eastAsia="仿宋" w:hAnsi="仿宋" w:hint="eastAsia"/>
          <w:color w:val="000000"/>
          <w:sz w:val="32"/>
          <w:szCs w:val="32"/>
        </w:rPr>
        <w:t>提升事故处置能力专业化，县消防救援大队训练基地着重设置高危复杂对象和典型灾害事故处置演练，消防救援大队训练基地侧重于辖区内重点保卫对象和多发灾害事故应急演练。（责任单位：县消防救援大队）</w:t>
      </w:r>
    </w:p>
    <w:p>
      <w:pPr>
        <w:pStyle w:val="style94"/>
        <w:spacing w:before="0" w:beforeAutospacing="false" w:after="0" w:afterAutospacing="false" w:lineRule="auto" w:line="360"/>
        <w:ind w:firstLine="630"/>
        <w:rPr>
          <w:rFonts w:ascii="仿宋" w:eastAsia="仿宋" w:hAnsi="仿宋"/>
          <w:color w:val="000000"/>
          <w:sz w:val="32"/>
          <w:szCs w:val="32"/>
        </w:rPr>
      </w:pPr>
      <w:r>
        <w:rPr>
          <w:rFonts w:ascii="仿宋" w:eastAsia="仿宋" w:hAnsi="仿宋"/>
          <w:color w:val="000000"/>
          <w:sz w:val="32"/>
          <w:szCs w:val="32"/>
        </w:rPr>
        <mc:AlternateContent>
          <mc:Choice Requires="wps">
            <w:drawing>
              <wp:anchor distT="0" distB="0" distL="0" distR="0" simplePos="false" relativeHeight="6" behindDoc="false" locked="false" layoutInCell="true" allowOverlap="true">
                <wp:simplePos x="0" y="0"/>
                <wp:positionH relativeFrom="column">
                  <wp:posOffset>38100</wp:posOffset>
                </wp:positionH>
                <wp:positionV relativeFrom="paragraph">
                  <wp:posOffset>6350</wp:posOffset>
                </wp:positionV>
                <wp:extent cx="5468620" cy="1042035"/>
                <wp:effectExtent l="4445" t="4445" r="13334" b="20320"/>
                <wp:wrapNone/>
                <wp:docPr id="1032" name="文本框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68620" cy="1042035"/>
                        </a:xfrm>
                        <a:prstGeom prst="rect"/>
                        <a:solidFill>
                          <a:srgbClr val="ffffff"/>
                        </a:solidFill>
                        <a:ln cmpd="sng" cap="flat" w="9525">
                          <a:solidFill>
                            <a:srgbClr val="000000"/>
                          </a:solidFill>
                          <a:prstDash val="solid"/>
                          <a:miter/>
                          <a:headEnd len="med" w="med" type="none"/>
                          <a:tailEnd len="med" w="med" type="none"/>
                        </a:ln>
                      </wps:spPr>
                      <wps:txbx id="1032">
                        <w:txbxContent>
                          <w:p>
                            <w:pPr>
                              <w:pStyle w:val="style0"/>
                              <w:jc w:val="center"/>
                              <w:rPr>
                                <w:rFonts w:ascii="仿宋" w:eastAsia="仿宋" w:hAnsi="仿宋"/>
                                <w:b/>
                                <w:color w:val="auto"/>
                                <w:lang w:eastAsia="zh-CN"/>
                              </w:rPr>
                            </w:pPr>
                            <w:r>
                              <w:rPr>
                                <w:rFonts w:ascii="仿宋" w:eastAsia="仿宋" w:hAnsi="仿宋"/>
                                <w:b/>
                                <w:color w:val="auto"/>
                                <w:lang w:eastAsia="zh-CN"/>
                              </w:rPr>
                              <w:t>专栏6</w:t>
                            </w:r>
                            <w:r>
                              <w:rPr>
                                <w:rFonts w:ascii="仿宋" w:eastAsia="仿宋" w:hAnsi="仿宋" w:hint="eastAsia"/>
                                <w:b/>
                                <w:color w:val="auto"/>
                                <w:lang w:eastAsia="zh-CN"/>
                              </w:rPr>
                              <w:t xml:space="preserve">  应急救援训战效能提升工程</w:t>
                            </w:r>
                          </w:p>
                          <w:p>
                            <w:pPr>
                              <w:pStyle w:val="style0"/>
                              <w:ind w:firstLine="482" w:firstLineChars="200"/>
                              <w:rPr>
                                <w:rFonts w:ascii="仿宋" w:eastAsia="仿宋" w:hAnsi="仿宋" w:hint="eastAsia"/>
                                <w:b/>
                                <w:color w:val="auto"/>
                                <w:lang w:eastAsia="zh-CN"/>
                              </w:rPr>
                            </w:pPr>
                          </w:p>
                          <w:p>
                            <w:pPr>
                              <w:pStyle w:val="style0"/>
                              <w:ind w:firstLine="482" w:firstLineChars="200"/>
                              <w:rPr>
                                <w:rFonts w:ascii="仿宋" w:eastAsia="仿宋" w:hAnsi="仿宋"/>
                                <w:color w:val="auto"/>
                                <w:lang w:eastAsia="zh-CN"/>
                              </w:rPr>
                            </w:pPr>
                            <w:r>
                              <w:rPr>
                                <w:rFonts w:ascii="仿宋" w:eastAsia="仿宋" w:hAnsi="仿宋" w:hint="eastAsia"/>
                                <w:b/>
                                <w:color w:val="auto"/>
                                <w:lang w:eastAsia="zh-CN"/>
                              </w:rPr>
                              <w:t>消防实战化训练设施建设。</w:t>
                            </w:r>
                            <w:r>
                              <w:rPr>
                                <w:rFonts w:ascii="仿宋" w:eastAsia="仿宋" w:hAnsi="仿宋" w:hint="eastAsia"/>
                                <w:color w:val="auto"/>
                                <w:lang w:eastAsia="zh-CN"/>
                              </w:rPr>
                              <w:t>2023年，建设成消防实战化训练设施（烟热训练、燃烧训练、火幕墙训练、电气火灾训练等）。</w:t>
                            </w:r>
                          </w:p>
                        </w:txbxContent>
                      </wps:txbx>
                      <wps:bodyPr upright="true">
                        <a:prstTxWarp prst="textNoShape"/>
                      </wps:bodyPr>
                    </wps:wsp>
                  </a:graphicData>
                </a:graphic>
              </wp:anchor>
            </w:drawing>
          </mc:Choice>
          <mc:Fallback>
            <w:pict>
              <v:rect id="1032" fillcolor="white" stroked="t" style="position:absolute;margin-left:3.0pt;margin-top:0.5pt;width:430.6pt;height:82.05pt;z-index:6;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b/>
                          <w:color w:val="auto"/>
                          <w:lang w:eastAsia="zh-CN"/>
                        </w:rPr>
                      </w:pPr>
                      <w:r>
                        <w:rPr>
                          <w:rFonts w:ascii="仿宋" w:eastAsia="仿宋" w:hAnsi="仿宋"/>
                          <w:b/>
                          <w:color w:val="auto"/>
                          <w:lang w:eastAsia="zh-CN"/>
                        </w:rPr>
                        <w:t>专栏6</w:t>
                      </w:r>
                      <w:r>
                        <w:rPr>
                          <w:rFonts w:ascii="仿宋" w:eastAsia="仿宋" w:hAnsi="仿宋" w:hint="eastAsia"/>
                          <w:b/>
                          <w:color w:val="auto"/>
                          <w:lang w:eastAsia="zh-CN"/>
                        </w:rPr>
                        <w:t xml:space="preserve">  应急救援训战效能提升工程</w:t>
                      </w:r>
                    </w:p>
                    <w:p>
                      <w:pPr>
                        <w:pStyle w:val="style0"/>
                        <w:ind w:firstLine="482" w:firstLineChars="200"/>
                        <w:rPr>
                          <w:rFonts w:ascii="仿宋" w:eastAsia="仿宋" w:hAnsi="仿宋" w:hint="eastAsia"/>
                          <w:b/>
                          <w:color w:val="auto"/>
                          <w:lang w:eastAsia="zh-CN"/>
                        </w:rPr>
                      </w:pPr>
                    </w:p>
                    <w:p>
                      <w:pPr>
                        <w:pStyle w:val="style0"/>
                        <w:ind w:firstLine="482" w:firstLineChars="200"/>
                        <w:rPr>
                          <w:rFonts w:ascii="仿宋" w:eastAsia="仿宋" w:hAnsi="仿宋"/>
                          <w:color w:val="auto"/>
                          <w:lang w:eastAsia="zh-CN"/>
                        </w:rPr>
                      </w:pPr>
                      <w:r>
                        <w:rPr>
                          <w:rFonts w:ascii="仿宋" w:eastAsia="仿宋" w:hAnsi="仿宋" w:hint="eastAsia"/>
                          <w:b/>
                          <w:color w:val="auto"/>
                          <w:lang w:eastAsia="zh-CN"/>
                        </w:rPr>
                        <w:t>消防实战化训练设施建设。</w:t>
                      </w:r>
                      <w:r>
                        <w:rPr>
                          <w:rFonts w:ascii="仿宋" w:eastAsia="仿宋" w:hAnsi="仿宋" w:hint="eastAsia"/>
                          <w:color w:val="auto"/>
                          <w:lang w:eastAsia="zh-CN"/>
                        </w:rPr>
                        <w:t>2023年，建设成消防实战化训练设施（烟热训练、燃烧训练、火幕墙训练、电气火灾训练等）。</w:t>
                      </w:r>
                    </w:p>
                  </w:txbxContent>
                </v:textbox>
              </v:rect>
            </w:pict>
          </mc:Fallback>
        </mc:AlternateContent>
      </w: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hint="eastAsia"/>
          <w:color w:val="000000"/>
          <w:sz w:val="32"/>
          <w:szCs w:val="32"/>
        </w:rPr>
        <w:t>（七）科技信息化创新引领工程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仿宋" w:eastAsia="仿宋" w:hAnsi="仿宋"/>
          <w:color w:val="000000"/>
          <w:sz w:val="32"/>
          <w:szCs w:val="32"/>
        </w:rPr>
        <mc:AlternateContent>
          <mc:Choice Requires="wps">
            <w:drawing>
              <wp:anchor distT="0" distB="0" distL="0" distR="0" simplePos="false" relativeHeight="7" behindDoc="false" locked="false" layoutInCell="true" allowOverlap="true">
                <wp:simplePos x="0" y="0"/>
                <wp:positionH relativeFrom="column">
                  <wp:posOffset>-1905</wp:posOffset>
                </wp:positionH>
                <wp:positionV relativeFrom="paragraph">
                  <wp:posOffset>1540510</wp:posOffset>
                </wp:positionV>
                <wp:extent cx="5525135" cy="1718310"/>
                <wp:effectExtent l="5080" t="4445" r="13334" b="10795"/>
                <wp:wrapNone/>
                <wp:docPr id="1033" name="文本框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525135" cy="1718310"/>
                        </a:xfrm>
                        <a:prstGeom prst="rect"/>
                        <a:solidFill>
                          <a:srgbClr val="ffffff"/>
                        </a:solidFill>
                        <a:ln cmpd="sng" cap="flat" w="9525">
                          <a:solidFill>
                            <a:srgbClr val="000000"/>
                          </a:solidFill>
                          <a:prstDash val="solid"/>
                          <a:miter/>
                          <a:headEnd len="med" w="med" type="none"/>
                          <a:tailEnd len="med" w="med" type="none"/>
                        </a:ln>
                      </wps:spPr>
                      <wps:txbx id="1033">
                        <w:txbxContent>
                          <w:p>
                            <w:pPr>
                              <w:pStyle w:val="style0"/>
                              <w:jc w:val="center"/>
                              <w:rPr>
                                <w:rFonts w:ascii="仿宋" w:eastAsia="仿宋" w:hAnsi="仿宋"/>
                                <w:b/>
                                <w:lang w:eastAsia="zh-CN"/>
                              </w:rPr>
                            </w:pPr>
                            <w:r>
                              <w:rPr>
                                <w:rFonts w:ascii="仿宋" w:eastAsia="仿宋" w:hAnsi="仿宋"/>
                                <w:b/>
                                <w:lang w:eastAsia="zh-CN"/>
                              </w:rPr>
                              <w:t>专栏7</w:t>
                            </w:r>
                            <w:r>
                              <w:rPr>
                                <w:rFonts w:ascii="仿宋" w:eastAsia="仿宋" w:hAnsi="仿宋" w:hint="eastAsia"/>
                                <w:b/>
                                <w:lang w:eastAsia="zh-CN"/>
                              </w:rPr>
                              <w:t xml:space="preserve">   技信息化创新引领工程任务清单</w:t>
                            </w:r>
                          </w:p>
                          <w:p>
                            <w:pPr>
                              <w:pStyle w:val="style0"/>
                              <w:ind w:firstLine="482" w:firstLineChars="200"/>
                              <w:rPr>
                                <w:rFonts w:ascii="仿宋" w:eastAsia="仿宋" w:hAnsi="仿宋"/>
                                <w:lang w:eastAsia="zh-CN"/>
                              </w:rPr>
                            </w:pPr>
                            <w:r>
                              <w:rPr>
                                <w:rFonts w:ascii="仿宋" w:eastAsia="仿宋" w:hAnsi="仿宋" w:hint="eastAsia"/>
                                <w:b/>
                                <w:lang w:eastAsia="zh-CN"/>
                              </w:rPr>
                              <w:t>消防指挥调度系统平台建设。</w:t>
                            </w:r>
                            <w:r>
                              <w:rPr>
                                <w:rFonts w:ascii="仿宋" w:eastAsia="仿宋" w:hAnsi="仿宋" w:hint="eastAsia"/>
                                <w:lang w:eastAsia="zh-CN"/>
                              </w:rPr>
                              <w:t>高标准完成智能接处警系统建设，结合实战及辖区灾害类型特点，进一步完善系统功能；建立数据更新、校验机制，共享地方各部门业务数据，与消防救援“一张图”融合，为作战指挥提供决策支撑服务。</w:t>
                            </w:r>
                          </w:p>
                          <w:p>
                            <w:pPr>
                              <w:pStyle w:val="style0"/>
                              <w:ind w:firstLine="482" w:firstLineChars="200"/>
                              <w:rPr>
                                <w:lang w:eastAsia="zh-CN"/>
                              </w:rPr>
                            </w:pPr>
                            <w:r>
                              <w:rPr>
                                <w:rFonts w:ascii="仿宋" w:eastAsia="仿宋" w:hAnsi="仿宋" w:hint="eastAsia"/>
                                <w:b/>
                                <w:lang w:eastAsia="zh-CN"/>
                              </w:rPr>
                              <w:t>消防信息化业务应用平台。</w:t>
                            </w:r>
                            <w:r>
                              <w:rPr>
                                <w:rFonts w:ascii="仿宋" w:eastAsia="仿宋" w:hAnsi="仿宋" w:hint="eastAsia"/>
                                <w:lang w:eastAsia="zh-CN"/>
                              </w:rPr>
                              <w:t>按照统一技术标准，建设并完善业务信息化应用平台，实现上下联通、数据共享的建设目标，涵盖接警调动、消防监督、后勤保障、队伍管理等。</w:t>
                            </w:r>
                          </w:p>
                        </w:txbxContent>
                      </wps:txbx>
                      <wps:bodyPr upright="true">
                        <a:prstTxWarp prst="textNoShape"/>
                      </wps:bodyPr>
                    </wps:wsp>
                  </a:graphicData>
                </a:graphic>
              </wp:anchor>
            </w:drawing>
          </mc:Choice>
          <mc:Fallback>
            <w:pict>
              <v:rect id="1033" fillcolor="white" stroked="t" style="position:absolute;margin-left:-0.15pt;margin-top:121.3pt;width:435.05pt;height:135.3pt;z-index:7;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b/>
                          <w:lang w:eastAsia="zh-CN"/>
                        </w:rPr>
                      </w:pPr>
                      <w:r>
                        <w:rPr>
                          <w:rFonts w:ascii="仿宋" w:eastAsia="仿宋" w:hAnsi="仿宋"/>
                          <w:b/>
                          <w:lang w:eastAsia="zh-CN"/>
                        </w:rPr>
                        <w:t>专栏7</w:t>
                      </w:r>
                      <w:r>
                        <w:rPr>
                          <w:rFonts w:ascii="仿宋" w:eastAsia="仿宋" w:hAnsi="仿宋" w:hint="eastAsia"/>
                          <w:b/>
                          <w:lang w:eastAsia="zh-CN"/>
                        </w:rPr>
                        <w:t xml:space="preserve">   技信息化创新引领工程任务清单</w:t>
                      </w:r>
                    </w:p>
                    <w:p>
                      <w:pPr>
                        <w:pStyle w:val="style0"/>
                        <w:ind w:firstLine="482" w:firstLineChars="200"/>
                        <w:rPr>
                          <w:rFonts w:ascii="仿宋" w:eastAsia="仿宋" w:hAnsi="仿宋"/>
                          <w:lang w:eastAsia="zh-CN"/>
                        </w:rPr>
                      </w:pPr>
                      <w:r>
                        <w:rPr>
                          <w:rFonts w:ascii="仿宋" w:eastAsia="仿宋" w:hAnsi="仿宋" w:hint="eastAsia"/>
                          <w:b/>
                          <w:lang w:eastAsia="zh-CN"/>
                        </w:rPr>
                        <w:t>消防指挥调度系统平台建设。</w:t>
                      </w:r>
                      <w:r>
                        <w:rPr>
                          <w:rFonts w:ascii="仿宋" w:eastAsia="仿宋" w:hAnsi="仿宋" w:hint="eastAsia"/>
                          <w:lang w:eastAsia="zh-CN"/>
                        </w:rPr>
                        <w:t>高标准完成智能接处警系统建设，结合实战及辖区灾害类型特点，进一步完善系统功能；建立数据更新、校验机制，共享地方各部门业务数据，与消防救援“一张图”融合，为作战指挥提供决策支撑服务。</w:t>
                      </w:r>
                    </w:p>
                    <w:p>
                      <w:pPr>
                        <w:pStyle w:val="style0"/>
                        <w:ind w:firstLine="482" w:firstLineChars="200"/>
                        <w:rPr>
                          <w:lang w:eastAsia="zh-CN"/>
                        </w:rPr>
                      </w:pPr>
                      <w:r>
                        <w:rPr>
                          <w:rFonts w:ascii="仿宋" w:eastAsia="仿宋" w:hAnsi="仿宋" w:hint="eastAsia"/>
                          <w:b/>
                          <w:lang w:eastAsia="zh-CN"/>
                        </w:rPr>
                        <w:t>消防信息化业务应用平台。</w:t>
                      </w:r>
                      <w:r>
                        <w:rPr>
                          <w:rFonts w:ascii="仿宋" w:eastAsia="仿宋" w:hAnsi="仿宋" w:hint="eastAsia"/>
                          <w:lang w:eastAsia="zh-CN"/>
                        </w:rPr>
                        <w:t>按照统一技术标准，建设并完善业务信息化应用平台，实现上下联通、数据共享的建设目标，涵盖接警调动、消防监督、后勤保障、队伍管理等。</w:t>
                      </w:r>
                    </w:p>
                  </w:txbxContent>
                </v:textbox>
              </v:rect>
            </w:pict>
          </mc:Fallback>
        </mc:AlternateContent>
      </w:r>
      <w:r>
        <w:rPr>
          <w:rFonts w:ascii="仿宋" w:eastAsia="仿宋" w:hAnsi="仿宋" w:hint="eastAsia"/>
          <w:color w:val="000000"/>
          <w:sz w:val="32"/>
          <w:szCs w:val="32"/>
        </w:rPr>
        <w:t>依托应急管理部消防救援局新型消防信息化支撑平台，升级信息化网络和基础设施。加强县消防救援大队应急救援指挥平台建设。加强机动力量调度指挥平台和信息通信建设。（责任单位：县消防救援大队、县工信局）</w:t>
      </w:r>
    </w:p>
    <w:p>
      <w:pPr>
        <w:pStyle w:val="style94"/>
        <w:spacing w:before="0" w:beforeAutospacing="false" w:after="0" w:afterAutospacing="false" w:lineRule="auto" w:line="360"/>
        <w:jc w:val="center"/>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hint="eastAsia"/>
          <w:color w:val="000000"/>
          <w:sz w:val="32"/>
          <w:szCs w:val="32"/>
        </w:rPr>
        <w:t>　　</w:t>
      </w: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exact" w:line="560"/>
        <w:ind w:firstLine="643" w:firstLineChars="200"/>
        <w:jc w:val="both"/>
        <w:textAlignment w:val="auto"/>
        <w:rPr>
          <w:rFonts w:ascii="仿宋" w:eastAsia="仿宋" w:hAnsi="仿宋"/>
          <w:b/>
          <w:bCs/>
          <w:sz w:val="32"/>
          <w:szCs w:val="32"/>
        </w:rPr>
      </w:pPr>
      <w:r>
        <w:rPr>
          <w:rFonts w:ascii="仿宋" w:eastAsia="仿宋" w:hAnsi="仿宋" w:hint="eastAsia"/>
          <w:b/>
          <w:bCs/>
          <w:sz w:val="32"/>
          <w:szCs w:val="32"/>
        </w:rPr>
        <w:t>（八）公众消防安全素质提升工程</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exact" w:line="560"/>
        <w:ind w:firstLine="640" w:firstLineChars="200"/>
        <w:jc w:val="both"/>
        <w:textAlignment w:val="auto"/>
        <w:rPr>
          <w:rFonts w:ascii="仿宋" w:eastAsia="仿宋" w:hAnsi="仿宋"/>
          <w:color w:val="000000"/>
          <w:sz w:val="32"/>
          <w:szCs w:val="32"/>
        </w:rPr>
      </w:pPr>
      <w:r>
        <w:rPr>
          <w:rFonts w:ascii="仿宋" w:eastAsia="仿宋" w:hAnsi="仿宋" w:hint="eastAsia"/>
          <w:sz w:val="32"/>
          <w:szCs w:val="32"/>
        </w:rPr>
        <w:t>依托</w:t>
      </w:r>
      <w:r>
        <w:rPr>
          <w:rFonts w:ascii="仿宋" w:eastAsia="仿宋" w:hAnsi="仿宋" w:hint="eastAsia"/>
          <w:sz w:val="32"/>
          <w:szCs w:val="32"/>
          <w:lang w:eastAsia="zh-CN"/>
        </w:rPr>
        <w:t>体验馆</w:t>
      </w:r>
      <w:r>
        <w:rPr>
          <w:rFonts w:ascii="仿宋" w:eastAsia="仿宋" w:hAnsi="仿宋" w:hint="eastAsia"/>
          <w:sz w:val="32"/>
          <w:szCs w:val="32"/>
        </w:rPr>
        <w:t>、教育基地、森林公园等，推动完善消防科普教育基地，发挥好数字化消防宣教平台的作用。2023年</w:t>
      </w:r>
      <w:r>
        <w:rPr>
          <w:rFonts w:ascii="仿宋" w:eastAsia="仿宋" w:hAnsi="仿宋" w:hint="eastAsia"/>
          <w:sz w:val="32"/>
          <w:szCs w:val="32"/>
          <w:lang w:eastAsia="zh-CN"/>
        </w:rPr>
        <w:t>建设</w:t>
      </w:r>
      <w:r>
        <w:rPr>
          <w:rFonts w:ascii="仿宋" w:eastAsia="仿宋" w:hAnsi="仿宋" w:hint="eastAsia"/>
          <w:sz w:val="32"/>
          <w:szCs w:val="32"/>
        </w:rPr>
        <w:t>县级应急消防科普教育基地。开展消防安全素质调查评价。（责任单位：县消防救援大队、县教科局）</w:t>
      </w:r>
    </w:p>
    <w:p>
      <w:pPr>
        <w:pStyle w:val="style94"/>
        <w:spacing w:before="0" w:beforeAutospacing="false" w:after="0" w:afterAutospacing="false" w:lineRule="auto" w:line="360"/>
        <w:rPr>
          <w:rFonts w:ascii="仿宋" w:eastAsia="仿宋" w:hAnsi="仿宋"/>
          <w:color w:val="000000"/>
          <w:sz w:val="32"/>
          <w:szCs w:val="32"/>
        </w:rPr>
      </w:pPr>
      <w:r>
        <w:rPr>
          <w:rFonts w:ascii="仿宋" w:eastAsia="仿宋" w:hAnsi="仿宋"/>
          <w:color w:val="000000"/>
          <w:sz w:val="32"/>
          <w:szCs w:val="32"/>
        </w:rPr>
        <mc:AlternateContent>
          <mc:Choice Requires="wps">
            <w:drawing>
              <wp:anchor distT="0" distB="0" distL="0" distR="0" simplePos="false" relativeHeight="8" behindDoc="false" locked="false" layoutInCell="true" allowOverlap="true">
                <wp:simplePos x="0" y="0"/>
                <wp:positionH relativeFrom="column">
                  <wp:posOffset>33655</wp:posOffset>
                </wp:positionH>
                <wp:positionV relativeFrom="paragraph">
                  <wp:posOffset>68580</wp:posOffset>
                </wp:positionV>
                <wp:extent cx="5492750" cy="2654300"/>
                <wp:effectExtent l="4445" t="4445" r="8255" b="8255"/>
                <wp:wrapNone/>
                <wp:docPr id="1034" name="文本框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92750" cy="2654300"/>
                        </a:xfrm>
                        <a:prstGeom prst="rect"/>
                        <a:solidFill>
                          <a:srgbClr val="ffffff"/>
                        </a:solidFill>
                        <a:ln cmpd="sng" cap="flat" w="9525">
                          <a:solidFill>
                            <a:srgbClr val="000000"/>
                          </a:solidFill>
                          <a:prstDash val="solid"/>
                          <a:miter/>
                          <a:headEnd len="med" w="med" type="none"/>
                          <a:tailEnd len="med" w="med" type="none"/>
                        </a:ln>
                      </wps:spPr>
                      <wps:txbx id="1034">
                        <w:txbxContent>
                          <w:p>
                            <w:pPr>
                              <w:pStyle w:val="style0"/>
                              <w:jc w:val="center"/>
                              <w:rPr>
                                <w:rFonts w:ascii="仿宋" w:eastAsia="仿宋" w:hAnsi="仿宋"/>
                                <w:b/>
                                <w:lang w:eastAsia="zh-CN"/>
                              </w:rPr>
                            </w:pPr>
                            <w:r>
                              <w:rPr>
                                <w:rFonts w:ascii="仿宋" w:eastAsia="仿宋" w:hAnsi="仿宋"/>
                                <w:b/>
                                <w:lang w:eastAsia="zh-CN"/>
                              </w:rPr>
                              <w:t>专栏8</w:t>
                            </w:r>
                            <w:r>
                              <w:rPr>
                                <w:rFonts w:ascii="仿宋" w:eastAsia="仿宋" w:hAnsi="仿宋" w:hint="eastAsia"/>
                                <w:b/>
                                <w:lang w:eastAsia="zh-CN"/>
                              </w:rPr>
                              <w:t xml:space="preserve">  公众消防安全素质提升工程任务清单</w:t>
                            </w:r>
                          </w:p>
                          <w:p>
                            <w:pPr>
                              <w:pStyle w:val="style0"/>
                              <w:rPr>
                                <w:rFonts w:ascii="仿宋" w:eastAsia="仿宋" w:hAnsi="仿宋"/>
                                <w:b/>
                                <w:lang w:eastAsia="zh-CN"/>
                              </w:rPr>
                            </w:pPr>
                          </w:p>
                          <w:p>
                            <w:pPr>
                              <w:pStyle w:val="style0"/>
                              <w:ind w:firstLine="482" w:firstLineChars="200"/>
                              <w:rPr>
                                <w:rFonts w:ascii="仿宋" w:eastAsia="仿宋" w:hAnsi="仿宋"/>
                                <w:lang w:eastAsia="zh-CN"/>
                              </w:rPr>
                            </w:pPr>
                            <w:r>
                              <w:rPr>
                                <w:rFonts w:ascii="仿宋" w:eastAsia="仿宋" w:hAnsi="仿宋" w:hint="eastAsia"/>
                                <w:b/>
                                <w:lang w:eastAsia="zh-CN"/>
                              </w:rPr>
                              <w:t>消防科普教育基地。</w:t>
                            </w:r>
                            <w:r>
                              <w:rPr>
                                <w:rFonts w:ascii="仿宋" w:eastAsia="仿宋" w:hAnsi="仿宋" w:hint="eastAsia"/>
                                <w:lang w:eastAsia="zh-CN"/>
                              </w:rPr>
                              <w:t>推动完善应急消防科普教育基地。配备影音设备、灭火体验设施、火灾及其他灾害事故体验设施、消防设施展示设备、远程培训系统。</w:t>
                            </w:r>
                          </w:p>
                          <w:p>
                            <w:pPr>
                              <w:pStyle w:val="style0"/>
                              <w:ind w:firstLine="482" w:firstLineChars="200"/>
                              <w:rPr>
                                <w:rFonts w:ascii="仿宋" w:eastAsia="仿宋" w:hAnsi="仿宋"/>
                                <w:lang w:eastAsia="zh-CN"/>
                              </w:rPr>
                            </w:pPr>
                            <w:r>
                              <w:rPr>
                                <w:rFonts w:ascii="仿宋" w:eastAsia="仿宋" w:hAnsi="仿宋" w:hint="eastAsia"/>
                                <w:b/>
                                <w:lang w:eastAsia="zh-CN"/>
                              </w:rPr>
                              <w:t>消防科普宣传体验设施设备。</w:t>
                            </w:r>
                            <w:r>
                              <w:rPr>
                                <w:rFonts w:ascii="仿宋" w:eastAsia="仿宋" w:hAnsi="仿宋" w:hint="eastAsia"/>
                                <w:lang w:eastAsia="zh-CN"/>
                              </w:rPr>
                              <w:t>结合消防站开放，研发配备消防常识学习、隐患排查、自救逃生、火灾处置训练以及自然灾害、公共安全等模块化交互体验设施、演示装置、实训装备，配套开发消防科普宣传培训系列课程。</w:t>
                            </w:r>
                          </w:p>
                          <w:p>
                            <w:pPr>
                              <w:pStyle w:val="style0"/>
                              <w:ind w:firstLine="482" w:firstLineChars="200"/>
                              <w:rPr>
                                <w:rFonts w:ascii="仿宋" w:eastAsia="仿宋" w:hAnsi="仿宋"/>
                                <w:lang w:eastAsia="zh-CN"/>
                              </w:rPr>
                            </w:pPr>
                            <w:r>
                              <w:rPr>
                                <w:rFonts w:ascii="仿宋" w:eastAsia="仿宋" w:hAnsi="仿宋" w:hint="eastAsia"/>
                                <w:b/>
                                <w:lang w:eastAsia="zh-CN"/>
                              </w:rPr>
                              <w:t>消防安全素质检测评估体系。</w:t>
                            </w:r>
                            <w:r>
                              <w:rPr>
                                <w:rFonts w:ascii="仿宋" w:eastAsia="仿宋" w:hAnsi="仿宋" w:hint="eastAsia"/>
                                <w:lang w:eastAsia="zh-CN"/>
                              </w:rPr>
                              <w:t>建立检测评估体系，推广使用信息化应用平台，检测动态评估公众消防安全素质。</w:t>
                            </w:r>
                          </w:p>
                          <w:p>
                            <w:pPr>
                              <w:pStyle w:val="style0"/>
                              <w:ind w:firstLine="482" w:firstLineChars="200"/>
                              <w:rPr>
                                <w:rFonts w:ascii="仿宋" w:eastAsia="仿宋" w:hAnsi="仿宋"/>
                                <w:lang w:eastAsia="zh-CN"/>
                              </w:rPr>
                            </w:pPr>
                            <w:r>
                              <w:rPr>
                                <w:rFonts w:ascii="仿宋" w:eastAsia="仿宋" w:hAnsi="仿宋" w:hint="eastAsia"/>
                                <w:b/>
                                <w:lang w:eastAsia="zh-CN"/>
                              </w:rPr>
                              <w:t>森林防火宣传教育基地。</w:t>
                            </w:r>
                            <w:r>
                              <w:rPr>
                                <w:rFonts w:ascii="仿宋" w:eastAsia="仿宋" w:hAnsi="仿宋" w:hint="eastAsia"/>
                                <w:lang w:eastAsia="zh-CN"/>
                              </w:rPr>
                              <w:t>建设集森林防火宣传、体验、培训等于一体的宣传教育基地，建设消防体验区、演示区、展陈区和器材库等，配备相关专业设备。</w:t>
                            </w:r>
                          </w:p>
                        </w:txbxContent>
                      </wps:txbx>
                      <wps:bodyPr upright="true">
                        <a:prstTxWarp prst="textNoShape"/>
                      </wps:bodyPr>
                    </wps:wsp>
                  </a:graphicData>
                </a:graphic>
              </wp:anchor>
            </w:drawing>
          </mc:Choice>
          <mc:Fallback>
            <w:pict>
              <v:rect id="1034" fillcolor="white" stroked="t" style="position:absolute;margin-left:2.65pt;margin-top:5.4pt;width:432.5pt;height:209.0pt;z-index:8;mso-position-horizontal-relative:text;mso-position-vertical-relative:text;mso-width-relative:page;mso-height-relative:page;mso-wrap-distance-left:0.0pt;mso-wrap-distance-right:0.0pt;visibility:visible;">
                <v:stroke joinstyle="miter"/>
                <v:fill/>
                <v:textbox>
                  <w:txbxContent>
                    <w:p>
                      <w:pPr>
                        <w:pStyle w:val="style0"/>
                        <w:jc w:val="center"/>
                        <w:rPr>
                          <w:rFonts w:ascii="仿宋" w:eastAsia="仿宋" w:hAnsi="仿宋"/>
                          <w:b/>
                          <w:lang w:eastAsia="zh-CN"/>
                        </w:rPr>
                      </w:pPr>
                      <w:r>
                        <w:rPr>
                          <w:rFonts w:ascii="仿宋" w:eastAsia="仿宋" w:hAnsi="仿宋"/>
                          <w:b/>
                          <w:lang w:eastAsia="zh-CN"/>
                        </w:rPr>
                        <w:t>专栏8</w:t>
                      </w:r>
                      <w:r>
                        <w:rPr>
                          <w:rFonts w:ascii="仿宋" w:eastAsia="仿宋" w:hAnsi="仿宋" w:hint="eastAsia"/>
                          <w:b/>
                          <w:lang w:eastAsia="zh-CN"/>
                        </w:rPr>
                        <w:t xml:space="preserve">  公众消防安全素质提升工程任务清单</w:t>
                      </w:r>
                    </w:p>
                    <w:p>
                      <w:pPr>
                        <w:pStyle w:val="style0"/>
                        <w:rPr>
                          <w:rFonts w:ascii="仿宋" w:eastAsia="仿宋" w:hAnsi="仿宋"/>
                          <w:b/>
                          <w:lang w:eastAsia="zh-CN"/>
                        </w:rPr>
                      </w:pPr>
                    </w:p>
                    <w:p>
                      <w:pPr>
                        <w:pStyle w:val="style0"/>
                        <w:ind w:firstLine="482" w:firstLineChars="200"/>
                        <w:rPr>
                          <w:rFonts w:ascii="仿宋" w:eastAsia="仿宋" w:hAnsi="仿宋"/>
                          <w:lang w:eastAsia="zh-CN"/>
                        </w:rPr>
                      </w:pPr>
                      <w:r>
                        <w:rPr>
                          <w:rFonts w:ascii="仿宋" w:eastAsia="仿宋" w:hAnsi="仿宋" w:hint="eastAsia"/>
                          <w:b/>
                          <w:lang w:eastAsia="zh-CN"/>
                        </w:rPr>
                        <w:t>消防科普教育基地。</w:t>
                      </w:r>
                      <w:r>
                        <w:rPr>
                          <w:rFonts w:ascii="仿宋" w:eastAsia="仿宋" w:hAnsi="仿宋" w:hint="eastAsia"/>
                          <w:lang w:eastAsia="zh-CN"/>
                        </w:rPr>
                        <w:t>推动完善应急消防科普教育基地。配备影音设备、灭火体验设施、火灾及其他灾害事故体验设施、消防设施展示设备、远程培训系统。</w:t>
                      </w:r>
                    </w:p>
                    <w:p>
                      <w:pPr>
                        <w:pStyle w:val="style0"/>
                        <w:ind w:firstLine="482" w:firstLineChars="200"/>
                        <w:rPr>
                          <w:rFonts w:ascii="仿宋" w:eastAsia="仿宋" w:hAnsi="仿宋"/>
                          <w:lang w:eastAsia="zh-CN"/>
                        </w:rPr>
                      </w:pPr>
                      <w:r>
                        <w:rPr>
                          <w:rFonts w:ascii="仿宋" w:eastAsia="仿宋" w:hAnsi="仿宋" w:hint="eastAsia"/>
                          <w:b/>
                          <w:lang w:eastAsia="zh-CN"/>
                        </w:rPr>
                        <w:t>消防科普宣传体验设施设备。</w:t>
                      </w:r>
                      <w:r>
                        <w:rPr>
                          <w:rFonts w:ascii="仿宋" w:eastAsia="仿宋" w:hAnsi="仿宋" w:hint="eastAsia"/>
                          <w:lang w:eastAsia="zh-CN"/>
                        </w:rPr>
                        <w:t>结合消防站开放，研发配备消防常识学习、隐患排查、自救逃生、火灾处置训练以及自然灾害、公共安全等模块化交互体验设施、演示装置、实训装备，配套开发消防科普宣传培训系列课程。</w:t>
                      </w:r>
                    </w:p>
                    <w:p>
                      <w:pPr>
                        <w:pStyle w:val="style0"/>
                        <w:ind w:firstLine="482" w:firstLineChars="200"/>
                        <w:rPr>
                          <w:rFonts w:ascii="仿宋" w:eastAsia="仿宋" w:hAnsi="仿宋"/>
                          <w:lang w:eastAsia="zh-CN"/>
                        </w:rPr>
                      </w:pPr>
                      <w:r>
                        <w:rPr>
                          <w:rFonts w:ascii="仿宋" w:eastAsia="仿宋" w:hAnsi="仿宋" w:hint="eastAsia"/>
                          <w:b/>
                          <w:lang w:eastAsia="zh-CN"/>
                        </w:rPr>
                        <w:t>消防安全素质检测评估体系。</w:t>
                      </w:r>
                      <w:r>
                        <w:rPr>
                          <w:rFonts w:ascii="仿宋" w:eastAsia="仿宋" w:hAnsi="仿宋" w:hint="eastAsia"/>
                          <w:lang w:eastAsia="zh-CN"/>
                        </w:rPr>
                        <w:t>建立检测评估体系，推广使用信息化应用平台，检测动态评估公众消防安全素质。</w:t>
                      </w:r>
                    </w:p>
                    <w:p>
                      <w:pPr>
                        <w:pStyle w:val="style0"/>
                        <w:ind w:firstLine="482" w:firstLineChars="200"/>
                        <w:rPr>
                          <w:rFonts w:ascii="仿宋" w:eastAsia="仿宋" w:hAnsi="仿宋"/>
                          <w:lang w:eastAsia="zh-CN"/>
                        </w:rPr>
                      </w:pPr>
                      <w:r>
                        <w:rPr>
                          <w:rFonts w:ascii="仿宋" w:eastAsia="仿宋" w:hAnsi="仿宋" w:hint="eastAsia"/>
                          <w:b/>
                          <w:lang w:eastAsia="zh-CN"/>
                        </w:rPr>
                        <w:t>森林防火宣传教育基地。</w:t>
                      </w:r>
                      <w:r>
                        <w:rPr>
                          <w:rFonts w:ascii="仿宋" w:eastAsia="仿宋" w:hAnsi="仿宋" w:hint="eastAsia"/>
                          <w:lang w:eastAsia="zh-CN"/>
                        </w:rPr>
                        <w:t>建设集森林防火宣传、体验、培训等于一体的宣传教育基地，建设消防体验区、演示区、展陈区和器材库等，配备相关专业设备。</w:t>
                      </w:r>
                    </w:p>
                  </w:txbxContent>
                </v:textbox>
              </v:rect>
            </w:pict>
          </mc:Fallback>
        </mc:AlternateContent>
      </w: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spacing w:before="0" w:beforeAutospacing="false" w:after="0" w:afterAutospacing="false" w:lineRule="auto" w:line="360"/>
        <w:rPr>
          <w:rFonts w:ascii="仿宋" w:eastAsia="仿宋" w:hAnsi="仿宋"/>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黑体" w:cs="黑体" w:eastAsia="黑体" w:hAnsi="黑体" w:hint="eastAsia"/>
          <w:b w:val="false"/>
          <w:bCs/>
          <w:color w:val="000000"/>
          <w:sz w:val="32"/>
          <w:szCs w:val="32"/>
        </w:rPr>
      </w:pP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黑体" w:cs="黑体" w:eastAsia="黑体" w:hAnsi="黑体" w:hint="eastAsia"/>
          <w:b w:val="false"/>
          <w:bCs/>
          <w:color w:val="000000"/>
          <w:sz w:val="32"/>
          <w:szCs w:val="32"/>
        </w:rPr>
      </w:pPr>
      <w:r>
        <w:rPr>
          <w:rFonts w:ascii="黑体" w:cs="黑体" w:eastAsia="黑体" w:hAnsi="黑体" w:hint="eastAsia"/>
          <w:b w:val="false"/>
          <w:bCs/>
          <w:color w:val="000000"/>
          <w:sz w:val="32"/>
          <w:szCs w:val="32"/>
        </w:rPr>
        <w:t>六、工作要求</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（一）强化组织领导。</w:t>
      </w:r>
      <w:r>
        <w:rPr>
          <w:rFonts w:ascii="仿宋" w:eastAsia="仿宋" w:hAnsi="仿宋" w:hint="eastAsia"/>
          <w:color w:val="000000"/>
          <w:sz w:val="32"/>
          <w:szCs w:val="32"/>
        </w:rPr>
        <w:t>各乡镇、各有关部门要根据本方案要求，结合实际制定可操作、可评估、可考核的落实方案，细化时间表、路线图、优先序，结合任务特点提出年度工作计划安排。建立健全规划实施、政策协调和工作协同机制，密切工作联系，加强责任传导，强化跨部门协同配合，推动重大政策、重大工程和重大改革举措落地实施，确保实现消防规划各项目标任务。</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（二）强化经费保障。</w:t>
      </w:r>
      <w:r>
        <w:rPr>
          <w:rFonts w:ascii="仿宋" w:eastAsia="仿宋" w:hAnsi="仿宋" w:hint="eastAsia"/>
          <w:color w:val="000000"/>
          <w:sz w:val="32"/>
          <w:szCs w:val="32"/>
        </w:rPr>
        <w:t>财政部门要按照事权与支出责任相适应的原则，加强资源统筹，在充分利用现有资源的基础上，结合财政收支情况，对规划实施予以合理保障。统筹资金使用，整合优化资源，形成政策合力。鼓励各类社会主体参与消防建设，拓宽多元投入保障渠道。</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color w:val="000000"/>
          <w:sz w:val="32"/>
          <w:szCs w:val="32"/>
        </w:rPr>
      </w:pPr>
      <w:r>
        <w:rPr>
          <w:rFonts w:ascii="楷体" w:cs="楷体" w:eastAsia="楷体" w:hAnsi="楷体" w:hint="eastAsia"/>
          <w:color w:val="000000"/>
          <w:sz w:val="32"/>
          <w:szCs w:val="32"/>
        </w:rPr>
        <w:t>（三）强化政策支持。</w:t>
      </w:r>
      <w:r>
        <w:rPr>
          <w:rFonts w:ascii="仿宋" w:eastAsia="仿宋" w:hAnsi="仿宋" w:hint="eastAsia"/>
          <w:color w:val="000000"/>
          <w:sz w:val="32"/>
          <w:szCs w:val="32"/>
        </w:rPr>
        <w:t>各有关部门要统筹加强规划重大工程与经济社会发展规划、国土空间规划和有关专项规划的衔接，确保规划目标一致、任务统一、工程统筹、政策配套。加强公共消防设施、消防救援力量、应急装备物资等消防基础建设资源要素供给，优先保障规划选址、土地供应和资金需求，落实资源要素预留和及时供应。</w:t>
      </w:r>
    </w:p>
    <w:p>
      <w:pPr>
        <w:pStyle w:val="style94"/>
        <w:keepNext w:val="false"/>
        <w:keepLines w:val="false"/>
        <w:pageBreakBefore w:val="false"/>
        <w:widowControl/>
        <w:kinsoku/>
        <w:wordWrap/>
        <w:overflowPunct/>
        <w:topLinePunct w:val="false"/>
        <w:autoSpaceDE/>
        <w:autoSpaceDN/>
        <w:bidi w:val="false"/>
        <w:adjustRightInd w:val="false"/>
        <w:snapToGrid w:val="false"/>
        <w:spacing w:before="0" w:beforeAutospacing="false" w:after="0" w:afterAutospacing="false" w:lineRule="auto" w:line="360"/>
        <w:ind w:firstLine="640" w:firstLineChars="200"/>
        <w:jc w:val="both"/>
        <w:textAlignment w:val="auto"/>
        <w:rPr>
          <w:rFonts w:ascii="仿宋" w:eastAsia="仿宋" w:hAnsi="仿宋" w:hint="eastAsia"/>
          <w:color w:val="000000"/>
          <w:sz w:val="32"/>
          <w:szCs w:val="32"/>
        </w:rPr>
      </w:pPr>
      <w:r>
        <w:rPr>
          <w:rFonts w:ascii="楷体" w:cs="楷体" w:eastAsia="楷体" w:hAnsi="楷体" w:hint="eastAsia"/>
          <w:color w:val="000000"/>
          <w:sz w:val="32"/>
          <w:szCs w:val="32"/>
        </w:rPr>
        <w:t>（四）强化督导考评。</w:t>
      </w:r>
      <w:r>
        <w:rPr>
          <w:rFonts w:ascii="仿宋" w:eastAsia="仿宋" w:hAnsi="仿宋" w:hint="eastAsia"/>
          <w:color w:val="000000"/>
          <w:sz w:val="32"/>
          <w:szCs w:val="32"/>
        </w:rPr>
        <w:t>县政府定期对规划的实施开展监测评估，开展规划实施事中事后动态跟踪、监测分析，并适时组织开展中期评估和总结评估，分析实施进展情况及存在问题，制定改进和加强措施。要建立健全相应的监测评估制度，加强规划实施及绩效考评，将规划实施作为对</w:t>
      </w:r>
      <w:r>
        <w:rPr>
          <w:rFonts w:ascii="仿宋" w:eastAsia="仿宋" w:hAnsi="仿宋" w:hint="eastAsia"/>
          <w:color w:val="000000"/>
          <w:sz w:val="32"/>
          <w:szCs w:val="32"/>
          <w:lang w:eastAsia="zh-CN"/>
        </w:rPr>
        <w:t>乡镇</w:t>
      </w:r>
      <w:r>
        <w:rPr>
          <w:rFonts w:ascii="仿宋" w:eastAsia="仿宋" w:hAnsi="仿宋" w:hint="eastAsia"/>
          <w:color w:val="000000"/>
          <w:sz w:val="32"/>
          <w:szCs w:val="32"/>
        </w:rPr>
        <w:t>政府安全生产和消防工作考核的重要内容，确保规划各项目标任务按期完成。</w:t>
      </w:r>
    </w:p>
    <w:p>
      <w:pPr>
        <w:pStyle w:val="style0"/>
        <w:rPr>
          <w:rFonts w:ascii="仿宋" w:eastAsia="仿宋" w:hAnsi="仿宋" w:hint="eastAsia"/>
          <w:color w:val="000000"/>
          <w:sz w:val="32"/>
          <w:szCs w:val="32"/>
        </w:rPr>
      </w:pPr>
    </w:p>
    <w:p>
      <w:pPr>
        <w:pStyle w:val="style78"/>
        <w:rPr>
          <w:rFonts w:ascii="仿宋" w:eastAsia="仿宋" w:hAnsi="仿宋" w:hint="eastAsia"/>
          <w:color w:val="000000"/>
          <w:sz w:val="32"/>
          <w:szCs w:val="32"/>
        </w:rPr>
      </w:pPr>
    </w:p>
    <w:p>
      <w:pPr>
        <w:pStyle w:val="style0"/>
        <w:rPr>
          <w:rFonts w:ascii="仿宋" w:eastAsia="仿宋" w:hAnsi="仿宋" w:hint="eastAsia"/>
          <w:color w:val="000000"/>
          <w:sz w:val="32"/>
          <w:szCs w:val="32"/>
        </w:rPr>
      </w:pPr>
    </w:p>
    <w:p>
      <w:pPr>
        <w:pStyle w:val="style78"/>
        <w:rPr>
          <w:rFonts w:ascii="仿宋" w:eastAsia="仿宋" w:hAnsi="仿宋" w:hint="eastAsia"/>
          <w:color w:val="000000"/>
          <w:sz w:val="32"/>
          <w:szCs w:val="32"/>
        </w:rPr>
      </w:pPr>
    </w:p>
    <w:p>
      <w:pPr>
        <w:pStyle w:val="style0"/>
        <w:rPr>
          <w:rFonts w:ascii="仿宋" w:eastAsia="仿宋" w:hAnsi="仿宋" w:hint="eastAsia"/>
          <w:color w:val="000000"/>
          <w:sz w:val="32"/>
          <w:szCs w:val="32"/>
        </w:rPr>
      </w:pPr>
    </w:p>
    <w:p>
      <w:pPr>
        <w:pStyle w:val="style78"/>
        <w:rPr>
          <w:rFonts w:ascii="仿宋" w:eastAsia="仿宋" w:hAnsi="仿宋" w:hint="eastAsia"/>
          <w:color w:val="000000"/>
          <w:sz w:val="32"/>
          <w:szCs w:val="32"/>
        </w:rPr>
      </w:pPr>
    </w:p>
    <w:p>
      <w:pPr>
        <w:pStyle w:val="style0"/>
        <w:rPr>
          <w:rFonts w:ascii="仿宋" w:eastAsia="仿宋" w:hAnsi="仿宋" w:hint="eastAsia"/>
          <w:color w:val="000000"/>
          <w:sz w:val="32"/>
          <w:szCs w:val="32"/>
        </w:rPr>
      </w:pPr>
    </w:p>
    <w:p>
      <w:pPr>
        <w:pStyle w:val="style78"/>
        <w:rPr>
          <w:rFonts w:ascii="仿宋" w:eastAsia="仿宋" w:hAnsi="仿宋" w:hint="eastAsia"/>
          <w:color w:val="000000"/>
          <w:sz w:val="32"/>
          <w:szCs w:val="32"/>
        </w:rPr>
      </w:pPr>
    </w:p>
    <w:p>
      <w:pPr>
        <w:pStyle w:val="style0"/>
        <w:rPr>
          <w:rFonts w:ascii="仿宋" w:eastAsia="仿宋" w:hAnsi="仿宋" w:hint="eastAsia"/>
          <w:color w:val="000000"/>
          <w:sz w:val="32"/>
          <w:szCs w:val="32"/>
        </w:rPr>
      </w:pPr>
    </w:p>
    <w:p>
      <w:pPr>
        <w:pStyle w:val="style78"/>
        <w:rPr>
          <w:rFonts w:ascii="仿宋" w:eastAsia="仿宋" w:hAnsi="仿宋" w:hint="eastAsia"/>
          <w:color w:val="000000"/>
          <w:sz w:val="32"/>
          <w:szCs w:val="32"/>
        </w:rPr>
      </w:pPr>
    </w:p>
    <w:p>
      <w:pPr>
        <w:pStyle w:val="style0"/>
        <w:rPr>
          <w:rFonts w:ascii="仿宋" w:eastAsia="仿宋" w:hAnsi="仿宋" w:hint="eastAsia"/>
          <w:color w:val="000000"/>
          <w:sz w:val="32"/>
          <w:szCs w:val="32"/>
        </w:rPr>
      </w:pPr>
    </w:p>
    <w:p>
      <w:pPr>
        <w:pStyle w:val="style78"/>
        <w:rPr>
          <w:rFonts w:ascii="仿宋" w:eastAsia="仿宋" w:hAnsi="仿宋" w:hint="eastAsia"/>
          <w:color w:val="000000"/>
          <w:sz w:val="32"/>
          <w:szCs w:val="32"/>
        </w:rPr>
      </w:pPr>
    </w:p>
    <w:p>
      <w:pPr>
        <w:pStyle w:val="style0"/>
        <w:rPr>
          <w:rFonts w:ascii="仿宋" w:eastAsia="仿宋" w:hAnsi="仿宋" w:hint="eastAsia"/>
          <w:color w:val="000000"/>
          <w:sz w:val="32"/>
          <w:szCs w:val="32"/>
        </w:rPr>
      </w:pPr>
    </w:p>
    <w:p>
      <w:pPr>
        <w:pStyle w:val="style78"/>
        <w:rPr>
          <w:rFonts w:ascii="仿宋" w:eastAsia="仿宋" w:hAnsi="仿宋" w:hint="eastAsia"/>
          <w:color w:val="000000"/>
          <w:sz w:val="32"/>
          <w:szCs w:val="32"/>
        </w:rPr>
      </w:pPr>
    </w:p>
    <w:p>
      <w:pPr>
        <w:pStyle w:val="style0"/>
        <w:rPr>
          <w:rFonts w:ascii="仿宋" w:eastAsia="仿宋" w:hAnsi="仿宋" w:hint="eastAsia"/>
          <w:color w:val="000000"/>
          <w:sz w:val="10"/>
          <w:szCs w:val="10"/>
        </w:rPr>
      </w:pPr>
    </w:p>
    <w:p>
      <w:pPr>
        <w:pStyle w:val="style78"/>
        <w:ind w:left="0" w:leftChars="0" w:firstLine="0" w:firstLineChars="0"/>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sz w:val="10"/>
          <w:szCs w:val="10"/>
        </w:rPr>
      </w:pPr>
    </w:p>
    <w:p>
      <w:pPr>
        <w:pStyle w:val="style78"/>
        <w:rPr>
          <w:rFonts w:hint="eastAsia"/>
          <w:sz w:val="10"/>
          <w:szCs w:val="10"/>
        </w:rPr>
      </w:pPr>
    </w:p>
    <w:p>
      <w:pPr>
        <w:pStyle w:val="style0"/>
        <w:rPr>
          <w:rFonts w:hint="eastAsia"/>
        </w:rPr>
      </w:pPr>
    </w:p>
    <w:p>
      <w:pPr>
        <w:pStyle w:val="style78"/>
        <w:ind w:left="0" w:leftChars="0" w:firstLine="0" w:firstLineChars="0"/>
        <w:rPr>
          <w:rFonts w:hint="eastAsia"/>
        </w:rPr>
      </w:pPr>
    </w:p>
    <w:p>
      <w:pPr>
        <w:pStyle w:val="style0"/>
        <w:rPr>
          <w:rFonts w:hint="eastAsia"/>
        </w:rPr>
      </w:pPr>
    </w:p>
    <w:p>
      <w:pPr>
        <w:pStyle w:val="style78"/>
        <w:rPr>
          <w:rFonts w:hint="eastAsia"/>
        </w:rPr>
      </w:pPr>
    </w:p>
    <w:p>
      <w:pPr>
        <w:pStyle w:val="style0"/>
        <w:rPr>
          <w:rFonts w:hint="eastAsia"/>
        </w:rPr>
      </w:pPr>
    </w:p>
    <w:p>
      <w:pPr>
        <w:pStyle w:val="style0"/>
        <w:pBdr>
          <w:bottom w:val="single" w:sz="4" w:space="0" w:color="auto"/>
        </w:pBdr>
        <w:adjustRightInd w:val="false"/>
        <w:snapToGrid w:val="false"/>
        <w:rPr>
          <w:rFonts w:ascii="仿宋" w:cs="仿宋" w:eastAsia="仿宋" w:hAnsi="仿宋"/>
          <w:sz w:val="10"/>
          <w:szCs w:val="10"/>
        </w:rPr>
      </w:pPr>
    </w:p>
    <w:p>
      <w:pPr>
        <w:pStyle w:val="style0"/>
        <w:spacing w:lineRule="exact" w:line="560"/>
        <w:ind w:left="1159" w:leftChars="133" w:hanging="840" w:hangingChars="300"/>
        <w:jc w:val="left"/>
        <w:rPr>
          <w:rFonts w:ascii="仿宋" w:cs="仿宋" w:eastAsia="仿宋" w:hAnsi="仿宋"/>
          <w:sz w:val="28"/>
          <w:szCs w:val="28"/>
        </w:rPr>
      </w:pPr>
      <w:r>
        <w:rPr>
          <w:rFonts w:ascii="仿宋" w:cs="仿宋" w:eastAsia="仿宋" w:hAnsi="仿宋" w:hint="eastAsia"/>
          <w:sz w:val="28"/>
          <w:szCs w:val="28"/>
        </w:rPr>
        <w:t>抄送：县委办公室，县人大常委会办公室，县政协办公室，县法院，县检察院。</w:t>
      </w:r>
    </w:p>
    <w:p>
      <w:pPr>
        <w:pStyle w:val="style0"/>
        <w:pBdr>
          <w:top w:val="single" w:sz="4" w:space="0" w:color="auto"/>
          <w:bottom w:val="single" w:sz="4" w:space="0" w:color="auto"/>
        </w:pBdr>
        <w:spacing w:lineRule="exact" w:line="560"/>
        <w:ind w:firstLine="280" w:firstLineChars="100"/>
        <w:jc w:val="left"/>
        <w:rPr>
          <w:rFonts w:ascii="仿宋" w:cs="仿宋" w:eastAsia="仿宋" w:hAnsi="仿宋"/>
          <w:sz w:val="28"/>
          <w:szCs w:val="28"/>
        </w:rPr>
      </w:pPr>
      <w:r>
        <w:rPr>
          <w:rFonts w:ascii="仿宋" w:cs="仿宋" w:eastAsia="仿宋" w:hAnsi="仿宋" w:hint="eastAsia"/>
          <w:sz w:val="28"/>
          <w:szCs w:val="28"/>
        </w:rPr>
        <w:t xml:space="preserve">保德县人民政府办公室                </w:t>
      </w:r>
      <w:r>
        <w:rPr>
          <w:rFonts w:ascii="仿宋" w:cs="仿宋" w:eastAsia="仿宋" w:hAnsi="仿宋" w:hint="eastAsia"/>
          <w:sz w:val="10"/>
          <w:szCs w:val="10"/>
          <w:lang w:val="en-US" w:eastAsia="zh-CN"/>
        </w:rPr>
        <w:t xml:space="preserve">    </w:t>
      </w:r>
      <w:r>
        <w:rPr>
          <w:rFonts w:ascii="仿宋" w:cs="仿宋" w:eastAsia="仿宋" w:hAnsi="仿宋" w:hint="eastAsia"/>
          <w:sz w:val="28"/>
          <w:szCs w:val="28"/>
        </w:rPr>
        <w:t>2022年</w:t>
      </w:r>
      <w:r>
        <w:rPr>
          <w:rFonts w:ascii="仿宋" w:cs="仿宋" w:eastAsia="仿宋" w:hAnsi="仿宋" w:hint="eastAsia"/>
          <w:sz w:val="28"/>
          <w:szCs w:val="28"/>
          <w:lang w:val="en-US" w:eastAsia="zh-CN"/>
        </w:rPr>
        <w:t>1</w:t>
      </w:r>
      <w:r>
        <w:rPr>
          <w:rFonts w:ascii="仿宋" w:cs="仿宋" w:eastAsia="仿宋" w:hAnsi="仿宋" w:hint="default"/>
          <w:sz w:val="28"/>
          <w:szCs w:val="28"/>
          <w:lang w:val="en-US" w:eastAsia="zh-CN"/>
        </w:rPr>
        <w:t>2</w:t>
      </w:r>
      <w:r>
        <w:rPr>
          <w:rFonts w:ascii="仿宋" w:cs="仿宋" w:eastAsia="仿宋" w:hAnsi="仿宋" w:hint="eastAsia"/>
          <w:sz w:val="28"/>
          <w:szCs w:val="28"/>
        </w:rPr>
        <w:t>月</w:t>
      </w:r>
      <w:r>
        <w:rPr>
          <w:rFonts w:ascii="仿宋" w:cs="仿宋" w:eastAsia="仿宋" w:hAnsi="仿宋" w:hint="eastAsia"/>
          <w:sz w:val="28"/>
          <w:szCs w:val="28"/>
          <w:lang w:val="en-US" w:eastAsia="zh-CN"/>
        </w:rPr>
        <w:t>2</w:t>
      </w:r>
      <w:r>
        <w:rPr>
          <w:rFonts w:ascii="仿宋" w:cs="仿宋" w:eastAsia="仿宋" w:hAnsi="仿宋" w:hint="default"/>
          <w:sz w:val="28"/>
          <w:szCs w:val="28"/>
          <w:lang w:val="en-US" w:eastAsia="zh-CN"/>
        </w:rPr>
        <w:t>0</w:t>
      </w:r>
      <w:r>
        <w:rPr>
          <w:rFonts w:ascii="仿宋" w:cs="仿宋" w:eastAsia="仿宋" w:hAnsi="仿宋" w:hint="eastAsia"/>
          <w:sz w:val="28"/>
          <w:szCs w:val="28"/>
        </w:rPr>
        <w:t>日印发</w:t>
      </w:r>
    </w:p>
    <w:p>
      <w:pPr>
        <w:pStyle w:val="style0"/>
        <w:keepNext w:val="false"/>
        <w:keepLines w:val="false"/>
        <w:pageBreakBefore w:val="false"/>
        <w:widowControl/>
        <w:tabs>
          <w:tab w:val="left" w:leader="none" w:pos="8190"/>
        </w:tabs>
        <w:kinsoku/>
        <w:wordWrap/>
        <w:overflowPunct/>
        <w:topLinePunct w:val="false"/>
        <w:autoSpaceDE/>
        <w:autoSpaceDN/>
        <w:bidi w:val="false"/>
        <w:adjustRightInd w:val="false"/>
        <w:snapToGrid w:val="false"/>
        <w:jc w:val="both"/>
        <w:textAlignment w:val="auto"/>
        <w:rPr>
          <w:rFonts w:ascii="仿宋" w:cs="仿宋" w:eastAsia="仿宋" w:hAnsi="仿宋" w:hint="eastAsia"/>
          <w:sz w:val="28"/>
          <w:szCs w:val="28"/>
        </w:rPr>
      </w:pPr>
      <w:r>
        <w:rPr>
          <w:rFonts w:ascii="仿宋" w:cs="仿宋" w:eastAsia="仿宋" w:hAnsi="仿宋" w:hint="eastAsia"/>
          <w:sz w:val="28"/>
          <w:szCs w:val="28"/>
        </w:rPr>
        <w:t xml:space="preserve">                                                   共印50份 </w:t>
      </w:r>
    </w:p>
    <w:sectPr>
      <w:footerReference w:type="default" r:id="rId3"/>
      <w:pgSz w:w="11906" w:h="16838" w:orient="portrait"/>
      <w:pgMar w:top="2098" w:right="1587" w:bottom="2041" w:left="1587" w:header="709" w:footer="709"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1"/>
    <w:family w:val="auto"/>
    <w:pitch w:val="default"/>
    <w:sig w:usb0="E0002AFF" w:usb1="C0007841" w:usb2="00000009" w:usb3="00000000" w:csb0="400001FF" w:csb1="FFFF0000"/>
  </w:font>
  <w:font w:name="宋体">
    <w:altName w:val="宋体"/>
    <w:panose1 w:val="02010600030000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仿宋">
    <w:altName w:val="仿宋"/>
    <w:panose1 w:val="02010609060000010101"/>
    <w:charset w:val="86"/>
    <w:family w:val="modern"/>
    <w:pitch w:val="default"/>
    <w:sig w:usb0="800002BF" w:usb1="38CF7CFA" w:usb2="00000016" w:usb3="00000000" w:csb0="00040001" w:csb1="00000000"/>
  </w:font>
  <w:font w:name="方正小标宋简体">
    <w:altName w:val="方正小标宋简体"/>
    <w:panose1 w:val="02000000000000000000"/>
    <w:charset w:val="86"/>
    <w:family w:val="auto"/>
    <w:pitch w:val="default"/>
    <w:sig w:usb0="00000001" w:usb1="08000000" w:usb2="00000000" w:usb3="00000000" w:csb0="00040000" w:csb1="00000000"/>
  </w:font>
  <w:font w:name="微软雅黑">
    <w:altName w:val="微软雅黑"/>
    <w:panose1 w:val="020b0503020000020204"/>
    <w:charset w:val="86"/>
    <w:family w:val="swiss"/>
    <w:pitch w:val="default"/>
    <w:sig w:usb0="80000287" w:usb1="280F3C52" w:usb2="00000016" w:usb3="00000000" w:csb0="0004001F" w:csb1="00000000"/>
  </w:font>
  <w:font w:name="楷体">
    <w:altName w:val="楷体"/>
    <w:panose1 w:val="02010609060000010101"/>
    <w:charset w:val="86"/>
    <w:family w:val="modern"/>
    <w:pitch w:val="default"/>
    <w:sig w:usb0="800002BF" w:usb1="38CF7CFA" w:usb2="00000016" w:usb3="00000000" w:csb0="00040001" w:csb1="00000000"/>
  </w:font>
  <w:font w:name="方正仿宋_GBK">
    <w:altName w:val="方正仿宋_GBK"/>
    <w:panose1 w:val="03000509000000000000"/>
    <w:charset w:val="86"/>
    <w:family w:val="script"/>
    <w:pitch w:val="default"/>
    <w:sig w:usb0="00000001" w:usb1="080E0000" w:usb2="00000000" w:usb3="00000000" w:csb0="00040000" w:csb1="00000000"/>
  </w:font>
  <w:font w:name="方正楷体_GBK">
    <w:altName w:val="方正楷体_GBK"/>
    <w:panose1 w:val="03000509000000000000"/>
    <w:charset w:val="86"/>
    <w:family w:val="script"/>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outside</wp:align>
              </wp:positionH>
              <wp:positionV relativeFrom="paragraph">
                <wp:posOffset>0</wp:posOffset>
              </wp:positionV>
              <wp:extent cx="1828800" cy="1828800"/>
              <wp:effectExtent l="0" t="0" r="0" b="0"/>
              <wp:wrapNone/>
              <wp:docPr id="4097" name="文本框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ascii="宋体" w:cs="宋体" w:eastAsia="宋体" w:hAnsi="宋体" w:hint="eastAsia"/>
                              <w:sz w:val="28"/>
                              <w:szCs w:val="28"/>
                            </w:rPr>
                          </w:pPr>
                          <w:r>
                            <w:rPr>
                              <w:rFonts w:ascii="宋体" w:cs="宋体" w:eastAsia="宋体" w:hAnsi="宋体" w:hint="eastAsia"/>
                              <w:sz w:val="28"/>
                              <w:szCs w:val="28"/>
                            </w:rPr>
                            <w:fldChar w:fldCharType="begin"/>
                          </w:r>
                          <w:r>
                            <w:rPr>
                              <w:rFonts w:ascii="宋体" w:cs="宋体" w:eastAsia="宋体" w:hAnsi="宋体" w:hint="eastAsia"/>
                              <w:sz w:val="28"/>
                              <w:szCs w:val="28"/>
                            </w:rPr>
                            <w:instrText xml:space="preserve"> PAGE  \* MERGEFORMAT </w:instrText>
                          </w:r>
                          <w:r>
                            <w:rPr>
                              <w:rFonts w:ascii="宋体" w:cs="宋体" w:eastAsia="宋体" w:hAnsi="宋体" w:hint="eastAsia"/>
                              <w:sz w:val="28"/>
                              <w:szCs w:val="28"/>
                            </w:rPr>
                            <w:fldChar w:fldCharType="separate"/>
                          </w:r>
                          <w:r>
                            <w:rPr>
                              <w:rFonts w:ascii="宋体" w:cs="宋体" w:eastAsia="宋体" w:hAnsi="宋体" w:hint="eastAsia"/>
                              <w:sz w:val="28"/>
                              <w:szCs w:val="28"/>
                            </w:rPr>
                            <w:t>1</w:t>
                          </w:r>
                          <w:r>
                            <w:rPr>
                              <w:rFonts w:ascii="宋体" w:cs="宋体" w:eastAsia="宋体" w:hAnsi="宋体" w:hint="eastAsia"/>
                              <w:sz w:val="28"/>
                              <w:szCs w:val="28"/>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outside;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ascii="宋体" w:cs="宋体" w:eastAsia="宋体" w:hAnsi="宋体" w:hint="eastAsia"/>
                        <w:sz w:val="28"/>
                        <w:szCs w:val="28"/>
                      </w:rPr>
                    </w:pPr>
                    <w:r>
                      <w:rPr>
                        <w:rFonts w:ascii="宋体" w:cs="宋体" w:eastAsia="宋体" w:hAnsi="宋体" w:hint="eastAsia"/>
                        <w:sz w:val="28"/>
                        <w:szCs w:val="28"/>
                      </w:rPr>
                      <w:fldChar w:fldCharType="begin"/>
                    </w:r>
                    <w:r>
                      <w:rPr>
                        <w:rFonts w:ascii="宋体" w:cs="宋体" w:eastAsia="宋体" w:hAnsi="宋体" w:hint="eastAsia"/>
                        <w:sz w:val="28"/>
                        <w:szCs w:val="28"/>
                      </w:rPr>
                      <w:instrText xml:space="preserve"> PAGE  \* MERGEFORMAT </w:instrText>
                    </w:r>
                    <w:r>
                      <w:rPr>
                        <w:rFonts w:ascii="宋体" w:cs="宋体" w:eastAsia="宋体" w:hAnsi="宋体" w:hint="eastAsia"/>
                        <w:sz w:val="28"/>
                        <w:szCs w:val="28"/>
                      </w:rPr>
                      <w:fldChar w:fldCharType="separate"/>
                    </w:r>
                    <w:r>
                      <w:rPr>
                        <w:rFonts w:ascii="宋体" w:cs="宋体" w:eastAsia="宋体" w:hAnsi="宋体" w:hint="eastAsia"/>
                        <w:sz w:val="28"/>
                        <w:szCs w:val="28"/>
                      </w:rPr>
                      <w:t>1</w:t>
                    </w:r>
                    <w:r>
                      <w:rPr>
                        <w:rFonts w:ascii="宋体" w:cs="宋体" w:eastAsia="宋体" w:hAnsi="宋体" w:hint="eastAsia"/>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5"/>
  <w:embedTrueTypeFonts/>
  <w:saveSubset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78"/>
    <w:qFormat/>
    <w:uiPriority w:val="0"/>
    <w:pPr/>
    <w:rPr>
      <w:rFonts w:ascii="Times New Roman" w:cs="Times New Roman" w:eastAsia="宋体" w:hAnsi="Times New Roman"/>
      <w:sz w:val="24"/>
      <w:szCs w:val="24"/>
      <w:lang w:val="en-US" w:bidi="ar-SA" w:eastAsia="en-US"/>
    </w:rPr>
  </w:style>
  <w:style w:type="character" w:default="1" w:styleId="style65">
    <w:name w:val="Default Paragraph Font"/>
    <w:next w:val="style65"/>
    <w:qFormat/>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78">
    <w:name w:val="Body Text First Indent 2"/>
    <w:basedOn w:val="style67"/>
    <w:next w:val="style0"/>
    <w:qFormat/>
    <w:uiPriority w:val="0"/>
    <w:pPr>
      <w:keepNext w:val="false"/>
      <w:keepLines w:val="false"/>
      <w:widowControl w:val="false"/>
      <w:suppressLineNumbers w:val="false"/>
      <w:spacing w:before="0" w:beforeAutospacing="false" w:after="120" w:afterAutospacing="false"/>
      <w:ind w:left="200" w:leftChars="200" w:right="0" w:firstLine="200" w:firstLineChars="200"/>
      <w:jc w:val="both"/>
    </w:pPr>
    <w:rPr>
      <w:rFonts w:ascii="Calibri" w:hAnsi="Calibri"/>
    </w:rPr>
  </w:style>
  <w:style w:type="paragraph" w:styleId="style67">
    <w:name w:val="Body Text Indent"/>
    <w:basedOn w:val="style0"/>
    <w:next w:val="style31"/>
    <w:qFormat/>
    <w:uiPriority w:val="0"/>
    <w:pPr>
      <w:spacing w:after="120"/>
      <w:ind w:left="200" w:leftChars="200"/>
    </w:pPr>
    <w:rPr/>
  </w:style>
  <w:style w:type="paragraph" w:styleId="style31">
    <w:name w:val="header"/>
    <w:basedOn w:val="style0"/>
    <w:next w:val="style153"/>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 w:type="paragraph" w:styleId="style153">
    <w:name w:val="Balloon Text"/>
    <w:basedOn w:val="style0"/>
    <w:next w:val="style30"/>
    <w:link w:val="style4097"/>
    <w:qFormat/>
    <w:uiPriority w:val="0"/>
    <w:pPr/>
    <w:rPr>
      <w:sz w:val="18"/>
      <w:szCs w:val="18"/>
    </w:rPr>
  </w:style>
  <w:style w:type="paragraph" w:styleId="style30">
    <w:name w:val="annotation text"/>
    <w:basedOn w:val="style0"/>
    <w:next w:val="style94"/>
    <w:qFormat/>
    <w:uiPriority w:val="0"/>
    <w:pPr>
      <w:widowControl w:val="false"/>
      <w:ind w:firstLine="3584"/>
      <w:jc w:val="both"/>
    </w:pPr>
    <w:rPr>
      <w:rFonts w:ascii="Calibri" w:cs="Times New Roman" w:eastAsia="宋体" w:hAnsi="Calibri"/>
      <w:kern w:val="2"/>
      <w:sz w:val="21"/>
      <w:szCs w:val="24"/>
      <w:lang w:val="en-US" w:bidi="ar-SA" w:eastAsia="zh-CN"/>
    </w:rPr>
  </w:style>
  <w:style w:type="paragraph" w:styleId="style94">
    <w:name w:val="Normal (Web)"/>
    <w:basedOn w:val="style0"/>
    <w:next w:val="style0"/>
    <w:qFormat/>
    <w:uiPriority w:val="99"/>
    <w:pPr>
      <w:spacing w:before="100" w:beforeAutospacing="true" w:after="100" w:afterAutospacing="true"/>
    </w:pPr>
    <w:rPr>
      <w:rFonts w:ascii="宋体" w:cs="宋体" w:eastAsia="宋体" w:hAnsi="宋体"/>
      <w:lang w:eastAsia="zh-CN"/>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table" w:styleId="style154">
    <w:name w:val="Table Grid"/>
    <w:basedOn w:val="style105"/>
    <w:next w:val="style154"/>
    <w:qFormat/>
    <w:uiPriority w:val="0"/>
    <w:pPr>
      <w:widowControl w:val="false"/>
      <w:jc w:val="both"/>
    </w:pPr>
    <w:rPr>
      <w:rFonts w:ascii="Times New Roman" w:cs="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22"/>
    <w:rPr>
      <w:b/>
      <w:bCs/>
    </w:rPr>
  </w:style>
  <w:style w:type="character" w:customStyle="1" w:styleId="style4097">
    <w:name w:val="批注框文本 字符"/>
    <w:basedOn w:val="style65"/>
    <w:next w:val="style4097"/>
    <w:link w:val="style153"/>
    <w:qFormat/>
    <w:uiPriority w:val="0"/>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16276</Words>
  <Pages>34</Pages>
  <Characters>16469</Characters>
  <Application>WPS Office</Application>
  <DocSecurity>0</DocSecurity>
  <Paragraphs>233</Paragraphs>
  <ScaleCrop>false</ScaleCrop>
  <Company>微软中国</Company>
  <LinksUpToDate>false</LinksUpToDate>
  <CharactersWithSpaces>16598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2022-11-14T01:58:00Z</dcterms:created>
  <dc:creator>Administrator</dc:creator>
  <lastModifiedBy>WLZ-AL10</lastModifiedBy>
  <dcterms:modified xsi:type="dcterms:W3CDTF">2023-01-03T03:39:42Z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3BE90131B46A4E9A9CD55D675378A297</vt:lpwstr>
  </property>
</Properties>
</file>